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DB" w:rsidRDefault="008569DB" w:rsidP="008C1E7C">
      <w:pPr>
        <w:rPr>
          <w:szCs w:val="24"/>
        </w:rPr>
      </w:pPr>
    </w:p>
    <w:p w:rsidR="00462142" w:rsidRPr="00462142" w:rsidRDefault="00462142" w:rsidP="00462142">
      <w:pPr>
        <w:widowControl w:val="0"/>
        <w:overflowPunct/>
        <w:ind w:left="-851" w:right="-1"/>
        <w:jc w:val="center"/>
        <w:textAlignment w:val="auto"/>
        <w:rPr>
          <w:rFonts w:cs="Arial"/>
          <w:noProof/>
          <w:sz w:val="28"/>
          <w:szCs w:val="28"/>
        </w:rPr>
      </w:pPr>
      <w:r w:rsidRPr="00462142">
        <w:rPr>
          <w:sz w:val="26"/>
          <w:szCs w:val="26"/>
        </w:rPr>
        <w:t xml:space="preserve">                </w:t>
      </w:r>
      <w:r>
        <w:rPr>
          <w:rFonts w:cs="Arial"/>
          <w:noProof/>
          <w:sz w:val="28"/>
          <w:szCs w:val="28"/>
        </w:rPr>
        <w:drawing>
          <wp:inline distT="0" distB="0" distL="0" distR="0">
            <wp:extent cx="532765" cy="683895"/>
            <wp:effectExtent l="0" t="0" r="635" b="1905"/>
            <wp:docPr id="3" name="Рисунок 3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142" w:rsidRPr="00462142" w:rsidRDefault="00462142" w:rsidP="00462142">
      <w:pPr>
        <w:widowControl w:val="0"/>
        <w:overflowPunct/>
        <w:ind w:left="-851" w:right="-1"/>
        <w:jc w:val="center"/>
        <w:textAlignment w:val="auto"/>
        <w:rPr>
          <w:rFonts w:cs="Arial"/>
          <w:sz w:val="28"/>
          <w:szCs w:val="28"/>
        </w:rPr>
      </w:pPr>
    </w:p>
    <w:p w:rsidR="00462142" w:rsidRPr="00462142" w:rsidRDefault="00462142" w:rsidP="00462142">
      <w:pPr>
        <w:widowControl w:val="0"/>
        <w:overflowPunct/>
        <w:jc w:val="center"/>
        <w:textAlignment w:val="auto"/>
        <w:rPr>
          <w:b/>
          <w:sz w:val="28"/>
          <w:szCs w:val="28"/>
        </w:rPr>
      </w:pPr>
      <w:r w:rsidRPr="00462142">
        <w:rPr>
          <w:b/>
          <w:sz w:val="28"/>
          <w:szCs w:val="28"/>
        </w:rPr>
        <w:t>РОССИЙСКАЯ ФЕДЕРАЦИЯ</w:t>
      </w:r>
    </w:p>
    <w:p w:rsidR="00462142" w:rsidRPr="00462142" w:rsidRDefault="00462142" w:rsidP="00462142">
      <w:pPr>
        <w:overflowPunct/>
        <w:autoSpaceDE/>
        <w:autoSpaceDN/>
        <w:adjustRightInd/>
        <w:ind w:left="-142" w:right="-144"/>
        <w:textAlignment w:val="auto"/>
        <w:rPr>
          <w:rFonts w:eastAsia="Batang"/>
          <w:bCs/>
          <w:sz w:val="28"/>
          <w:szCs w:val="28"/>
        </w:rPr>
      </w:pPr>
      <w:r w:rsidRPr="00462142">
        <w:rPr>
          <w:rFonts w:eastAsia="Batang"/>
          <w:bCs/>
          <w:sz w:val="28"/>
          <w:szCs w:val="28"/>
        </w:rPr>
        <w:t xml:space="preserve">    АДМИНИСТРАЦИЯ КУНАШАКСКОГО МУНИЦИПАЛЬНОГО РАЙОНА </w:t>
      </w:r>
    </w:p>
    <w:p w:rsidR="00462142" w:rsidRPr="00462142" w:rsidRDefault="00462142" w:rsidP="00462142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eastAsia="Batang"/>
          <w:bCs/>
          <w:sz w:val="28"/>
          <w:szCs w:val="28"/>
        </w:rPr>
      </w:pPr>
      <w:r w:rsidRPr="00462142">
        <w:rPr>
          <w:rFonts w:eastAsia="Batang"/>
          <w:bCs/>
          <w:sz w:val="28"/>
          <w:szCs w:val="28"/>
        </w:rPr>
        <w:t>ЧЕЛЯБИНСКОЙ ОБЛАСТИ</w:t>
      </w:r>
    </w:p>
    <w:p w:rsidR="00462142" w:rsidRPr="00462142" w:rsidRDefault="00462142" w:rsidP="00462142">
      <w:pPr>
        <w:widowControl w:val="0"/>
        <w:overflowPunct/>
        <w:textAlignment w:val="auto"/>
        <w:rPr>
          <w:rFonts w:ascii="Arial" w:eastAsia="Batang" w:hAnsi="Arial" w:cs="Arial"/>
          <w:sz w:val="24"/>
          <w:szCs w:val="24"/>
        </w:rPr>
      </w:pPr>
    </w:p>
    <w:p w:rsidR="00462142" w:rsidRPr="00462142" w:rsidRDefault="00462142" w:rsidP="00462142">
      <w:pPr>
        <w:widowControl w:val="0"/>
        <w:overflowPunct/>
        <w:spacing w:line="360" w:lineRule="auto"/>
        <w:jc w:val="center"/>
        <w:textAlignment w:val="auto"/>
        <w:rPr>
          <w:rFonts w:cs="Arial"/>
          <w:b/>
          <w:sz w:val="28"/>
          <w:szCs w:val="28"/>
        </w:rPr>
      </w:pPr>
      <w:r w:rsidRPr="00462142">
        <w:rPr>
          <w:rFonts w:cs="Arial"/>
          <w:b/>
          <w:sz w:val="28"/>
          <w:szCs w:val="28"/>
        </w:rPr>
        <w:t>ПОСТАНОВЛЕНИЕ</w:t>
      </w:r>
    </w:p>
    <w:p w:rsidR="00462142" w:rsidRPr="00462142" w:rsidRDefault="00462142" w:rsidP="00462142">
      <w:pPr>
        <w:widowControl w:val="0"/>
        <w:overflowPunct/>
        <w:spacing w:line="360" w:lineRule="auto"/>
        <w:jc w:val="center"/>
        <w:textAlignment w:val="auto"/>
        <w:rPr>
          <w:rFonts w:cs="Arial"/>
          <w:b/>
          <w:sz w:val="28"/>
          <w:szCs w:val="28"/>
        </w:rPr>
      </w:pPr>
    </w:p>
    <w:p w:rsidR="00462142" w:rsidRPr="00462142" w:rsidRDefault="005454C1" w:rsidP="00462142">
      <w:pPr>
        <w:widowControl w:val="0"/>
        <w:overflowPunct/>
        <w:spacing w:line="360" w:lineRule="auto"/>
        <w:textAlignment w:val="auto"/>
        <w:rPr>
          <w:rFonts w:cs="Arial"/>
          <w:sz w:val="28"/>
          <w:szCs w:val="28"/>
        </w:rPr>
      </w:pPr>
      <w:bookmarkStart w:id="0" w:name="_GoBack"/>
      <w:r>
        <w:rPr>
          <w:rFonts w:cs="Arial"/>
          <w:sz w:val="28"/>
          <w:szCs w:val="28"/>
        </w:rPr>
        <w:t>от «30</w:t>
      </w:r>
      <w:r w:rsidR="003173EA">
        <w:rPr>
          <w:rFonts w:cs="Arial"/>
          <w:sz w:val="28"/>
          <w:szCs w:val="28"/>
        </w:rPr>
        <w:t xml:space="preserve">» </w:t>
      </w:r>
      <w:r>
        <w:rPr>
          <w:rFonts w:cs="Arial"/>
          <w:sz w:val="28"/>
          <w:szCs w:val="28"/>
        </w:rPr>
        <w:t>12</w:t>
      </w:r>
      <w:r w:rsidR="003173EA">
        <w:rPr>
          <w:rFonts w:cs="Arial"/>
          <w:sz w:val="28"/>
          <w:szCs w:val="28"/>
        </w:rPr>
        <w:t xml:space="preserve"> 2025 г.  № </w:t>
      </w:r>
      <w:r>
        <w:rPr>
          <w:rFonts w:cs="Arial"/>
          <w:sz w:val="28"/>
          <w:szCs w:val="28"/>
        </w:rPr>
        <w:t>2212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08"/>
      </w:tblGrid>
      <w:tr w:rsidR="00462142" w:rsidRPr="00462142" w:rsidTr="00462142">
        <w:tc>
          <w:tcPr>
            <w:tcW w:w="6408" w:type="dxa"/>
          </w:tcPr>
          <w:bookmarkEnd w:id="0"/>
          <w:p w:rsidR="00462142" w:rsidRDefault="00462142" w:rsidP="00462142">
            <w:pPr>
              <w:widowControl w:val="0"/>
              <w:overflowPunct/>
              <w:jc w:val="both"/>
              <w:textAlignment w:val="auto"/>
              <w:rPr>
                <w:bCs/>
                <w:sz w:val="28"/>
                <w:szCs w:val="28"/>
              </w:rPr>
            </w:pPr>
            <w:r w:rsidRPr="00462142">
              <w:rPr>
                <w:bCs/>
                <w:sz w:val="28"/>
                <w:szCs w:val="28"/>
              </w:rPr>
              <w:t>Об утверждении муниципальной программы «</w:t>
            </w:r>
            <w:r w:rsidR="003173EA">
              <w:rPr>
                <w:bCs/>
                <w:sz w:val="28"/>
                <w:szCs w:val="28"/>
              </w:rPr>
              <w:t xml:space="preserve">Противодействие коррупции на территории </w:t>
            </w:r>
            <w:proofErr w:type="spellStart"/>
            <w:r w:rsidR="003173EA">
              <w:rPr>
                <w:bCs/>
                <w:sz w:val="28"/>
                <w:szCs w:val="28"/>
              </w:rPr>
              <w:t>Кунашакского</w:t>
            </w:r>
            <w:proofErr w:type="spellEnd"/>
            <w:r w:rsidR="003173EA">
              <w:rPr>
                <w:bCs/>
                <w:sz w:val="28"/>
                <w:szCs w:val="28"/>
              </w:rPr>
              <w:t xml:space="preserve"> муниципального округа на 2026-2028 годы» </w:t>
            </w:r>
          </w:p>
          <w:p w:rsidR="00462142" w:rsidRPr="00462142" w:rsidRDefault="00462142" w:rsidP="00462142">
            <w:pPr>
              <w:widowControl w:val="0"/>
              <w:tabs>
                <w:tab w:val="left" w:pos="709"/>
                <w:tab w:val="left" w:pos="1276"/>
              </w:tabs>
              <w:overflowPunct/>
              <w:ind w:right="139"/>
              <w:jc w:val="both"/>
              <w:textAlignment w:val="auto"/>
              <w:rPr>
                <w:rFonts w:cs="Arial"/>
                <w:sz w:val="28"/>
                <w:szCs w:val="28"/>
              </w:rPr>
            </w:pPr>
          </w:p>
          <w:p w:rsidR="00462142" w:rsidRPr="00462142" w:rsidRDefault="00462142" w:rsidP="00462142">
            <w:pPr>
              <w:widowControl w:val="0"/>
              <w:tabs>
                <w:tab w:val="left" w:pos="709"/>
              </w:tabs>
              <w:overflowPunct/>
              <w:jc w:val="both"/>
              <w:textAlignment w:val="auto"/>
              <w:rPr>
                <w:rFonts w:cs="Arial"/>
                <w:sz w:val="16"/>
                <w:szCs w:val="16"/>
              </w:rPr>
            </w:pPr>
          </w:p>
        </w:tc>
      </w:tr>
    </w:tbl>
    <w:p w:rsidR="003173EA" w:rsidRPr="003173EA" w:rsidRDefault="003173EA" w:rsidP="003173EA">
      <w:pPr>
        <w:widowControl w:val="0"/>
        <w:overflowPunct/>
        <w:ind w:firstLine="720"/>
        <w:jc w:val="both"/>
        <w:textAlignment w:val="auto"/>
        <w:rPr>
          <w:color w:val="000000"/>
          <w:sz w:val="28"/>
          <w:szCs w:val="28"/>
        </w:rPr>
      </w:pPr>
    </w:p>
    <w:p w:rsidR="003173EA" w:rsidRPr="003173EA" w:rsidRDefault="003173EA" w:rsidP="003173EA">
      <w:pPr>
        <w:widowControl w:val="0"/>
        <w:overflowPunct/>
        <w:ind w:firstLine="720"/>
        <w:jc w:val="both"/>
        <w:textAlignment w:val="auto"/>
        <w:rPr>
          <w:color w:val="000000"/>
          <w:sz w:val="28"/>
          <w:szCs w:val="28"/>
        </w:rPr>
      </w:pPr>
      <w:r w:rsidRPr="003173EA">
        <w:rPr>
          <w:color w:val="000000"/>
          <w:sz w:val="28"/>
          <w:szCs w:val="28"/>
        </w:rPr>
        <w:t xml:space="preserve">В соответствии со ст. 179  Бюджетного кодекса РФ, Уставом </w:t>
      </w:r>
      <w:proofErr w:type="spellStart"/>
      <w:r w:rsidRPr="003173EA">
        <w:rPr>
          <w:color w:val="000000"/>
          <w:sz w:val="28"/>
          <w:szCs w:val="28"/>
        </w:rPr>
        <w:t>Кунашакского</w:t>
      </w:r>
      <w:proofErr w:type="spellEnd"/>
      <w:r w:rsidRPr="003173EA">
        <w:rPr>
          <w:color w:val="000000"/>
          <w:sz w:val="28"/>
          <w:szCs w:val="28"/>
        </w:rPr>
        <w:t xml:space="preserve"> муниципального района</w:t>
      </w:r>
    </w:p>
    <w:p w:rsidR="003173EA" w:rsidRPr="003173EA" w:rsidRDefault="003173EA" w:rsidP="003173EA">
      <w:pPr>
        <w:widowControl w:val="0"/>
        <w:overflowPunct/>
        <w:ind w:firstLine="720"/>
        <w:jc w:val="both"/>
        <w:textAlignment w:val="auto"/>
        <w:rPr>
          <w:color w:val="000000"/>
          <w:sz w:val="28"/>
          <w:szCs w:val="28"/>
        </w:rPr>
      </w:pPr>
    </w:p>
    <w:p w:rsidR="003173EA" w:rsidRPr="003173EA" w:rsidRDefault="003173EA" w:rsidP="003173EA">
      <w:pPr>
        <w:widowControl w:val="0"/>
        <w:overflowPunct/>
        <w:ind w:firstLine="720"/>
        <w:jc w:val="both"/>
        <w:textAlignment w:val="auto"/>
        <w:rPr>
          <w:color w:val="000000"/>
          <w:sz w:val="28"/>
          <w:szCs w:val="28"/>
        </w:rPr>
      </w:pPr>
      <w:r w:rsidRPr="003173EA">
        <w:rPr>
          <w:color w:val="000000"/>
          <w:sz w:val="28"/>
          <w:szCs w:val="28"/>
        </w:rPr>
        <w:t xml:space="preserve">ПОСТАНОВЛЯЮ: </w:t>
      </w:r>
    </w:p>
    <w:p w:rsidR="003173EA" w:rsidRPr="003173EA" w:rsidRDefault="003173EA" w:rsidP="003173EA">
      <w:pPr>
        <w:widowControl w:val="0"/>
        <w:overflowPunct/>
        <w:ind w:firstLine="720"/>
        <w:jc w:val="both"/>
        <w:textAlignment w:val="auto"/>
        <w:rPr>
          <w:color w:val="000000"/>
          <w:sz w:val="28"/>
          <w:szCs w:val="28"/>
        </w:rPr>
      </w:pPr>
      <w:r w:rsidRPr="003173EA">
        <w:rPr>
          <w:color w:val="000000"/>
          <w:sz w:val="28"/>
          <w:szCs w:val="28"/>
        </w:rPr>
        <w:t xml:space="preserve">1. Утвердить муниципальную программу «Противодействие коррупции на территории </w:t>
      </w:r>
      <w:proofErr w:type="spellStart"/>
      <w:r w:rsidRPr="003173EA">
        <w:rPr>
          <w:color w:val="000000"/>
          <w:sz w:val="28"/>
          <w:szCs w:val="28"/>
        </w:rPr>
        <w:t>Кунашакского</w:t>
      </w:r>
      <w:proofErr w:type="spellEnd"/>
      <w:r w:rsidRPr="003173EA">
        <w:rPr>
          <w:color w:val="000000"/>
          <w:sz w:val="28"/>
          <w:szCs w:val="28"/>
        </w:rPr>
        <w:t xml:space="preserve"> муниципального округа на 2026-2028 </w:t>
      </w:r>
      <w:proofErr w:type="spellStart"/>
      <w:r w:rsidRPr="003173EA">
        <w:rPr>
          <w:color w:val="000000"/>
          <w:sz w:val="28"/>
          <w:szCs w:val="28"/>
        </w:rPr>
        <w:t>г.г</w:t>
      </w:r>
      <w:proofErr w:type="spellEnd"/>
      <w:r w:rsidRPr="003173EA">
        <w:rPr>
          <w:color w:val="000000"/>
          <w:sz w:val="28"/>
          <w:szCs w:val="28"/>
        </w:rPr>
        <w:t>.» (прилагается).</w:t>
      </w:r>
    </w:p>
    <w:p w:rsidR="003173EA" w:rsidRPr="003173EA" w:rsidRDefault="003173EA" w:rsidP="003173EA">
      <w:pPr>
        <w:widowControl w:val="0"/>
        <w:overflowPunct/>
        <w:ind w:firstLine="720"/>
        <w:jc w:val="both"/>
        <w:textAlignment w:val="auto"/>
        <w:rPr>
          <w:color w:val="000000"/>
          <w:sz w:val="28"/>
          <w:szCs w:val="28"/>
        </w:rPr>
      </w:pPr>
      <w:r w:rsidRPr="003173EA">
        <w:rPr>
          <w:color w:val="000000"/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 w:rsidRPr="003173EA">
        <w:rPr>
          <w:color w:val="000000"/>
          <w:sz w:val="28"/>
          <w:szCs w:val="28"/>
        </w:rPr>
        <w:t>Кунашакского</w:t>
      </w:r>
      <w:proofErr w:type="spellEnd"/>
      <w:r w:rsidRPr="003173EA">
        <w:rPr>
          <w:color w:val="000000"/>
          <w:sz w:val="28"/>
          <w:szCs w:val="28"/>
        </w:rPr>
        <w:t xml:space="preserve"> муниципального района «Об утверждении муниципальной программы Противодействие коррупции на территории </w:t>
      </w:r>
      <w:proofErr w:type="spellStart"/>
      <w:r w:rsidRPr="003173EA">
        <w:rPr>
          <w:color w:val="000000"/>
          <w:sz w:val="28"/>
          <w:szCs w:val="28"/>
        </w:rPr>
        <w:t>Кунашакского</w:t>
      </w:r>
      <w:proofErr w:type="spellEnd"/>
      <w:r w:rsidRPr="003173EA">
        <w:rPr>
          <w:color w:val="000000"/>
          <w:sz w:val="28"/>
          <w:szCs w:val="28"/>
        </w:rPr>
        <w:t xml:space="preserve"> муниципального района на 2023-2025 </w:t>
      </w:r>
      <w:proofErr w:type="spellStart"/>
      <w:r w:rsidRPr="003173EA">
        <w:rPr>
          <w:color w:val="000000"/>
          <w:sz w:val="28"/>
          <w:szCs w:val="28"/>
        </w:rPr>
        <w:t>г.г</w:t>
      </w:r>
      <w:proofErr w:type="spellEnd"/>
      <w:r w:rsidRPr="003173EA">
        <w:rPr>
          <w:color w:val="000000"/>
          <w:sz w:val="28"/>
          <w:szCs w:val="28"/>
        </w:rPr>
        <w:t>.» от 12.09.2022 г. № 1277 с 01.01.2026 г.</w:t>
      </w:r>
    </w:p>
    <w:p w:rsidR="003173EA" w:rsidRPr="003173EA" w:rsidRDefault="003173EA" w:rsidP="003173EA">
      <w:pPr>
        <w:widowControl w:val="0"/>
        <w:overflowPunct/>
        <w:ind w:firstLine="720"/>
        <w:jc w:val="both"/>
        <w:textAlignment w:val="auto"/>
        <w:rPr>
          <w:color w:val="000000"/>
          <w:sz w:val="28"/>
          <w:szCs w:val="28"/>
        </w:rPr>
      </w:pPr>
      <w:r w:rsidRPr="003173EA">
        <w:rPr>
          <w:color w:val="000000"/>
          <w:sz w:val="28"/>
          <w:szCs w:val="28"/>
        </w:rPr>
        <w:t>3. Настоящее постановление вступает в силу с 01 января 2026 года и применяется к правоотношениям, возникающим при составлении и исполнении бюджета округа на 2026 и плановый период 2027 и 2028 годов.</w:t>
      </w:r>
    </w:p>
    <w:p w:rsidR="003173EA" w:rsidRPr="003173EA" w:rsidRDefault="003173EA" w:rsidP="003173EA">
      <w:pPr>
        <w:widowControl w:val="0"/>
        <w:overflowPunct/>
        <w:ind w:firstLine="720"/>
        <w:jc w:val="both"/>
        <w:textAlignment w:val="auto"/>
        <w:rPr>
          <w:color w:val="000000"/>
          <w:sz w:val="28"/>
          <w:szCs w:val="28"/>
        </w:rPr>
      </w:pPr>
      <w:r w:rsidRPr="003173EA">
        <w:rPr>
          <w:color w:val="000000"/>
          <w:sz w:val="28"/>
          <w:szCs w:val="28"/>
        </w:rPr>
        <w:t xml:space="preserve">4. Отделу информационных технологий опубликовать настоящее постановление на официальном сайте администрации </w:t>
      </w:r>
      <w:proofErr w:type="spellStart"/>
      <w:r w:rsidRPr="003173EA">
        <w:rPr>
          <w:color w:val="000000"/>
          <w:sz w:val="28"/>
          <w:szCs w:val="28"/>
        </w:rPr>
        <w:t>Кунашакского</w:t>
      </w:r>
      <w:proofErr w:type="spellEnd"/>
      <w:r w:rsidRPr="003173EA">
        <w:rPr>
          <w:color w:val="000000"/>
          <w:sz w:val="28"/>
          <w:szCs w:val="28"/>
        </w:rPr>
        <w:t xml:space="preserve"> муниципального округа.</w:t>
      </w:r>
    </w:p>
    <w:p w:rsidR="003173EA" w:rsidRPr="003173EA" w:rsidRDefault="003173EA" w:rsidP="003173EA">
      <w:pPr>
        <w:widowControl w:val="0"/>
        <w:overflowPunct/>
        <w:ind w:firstLine="720"/>
        <w:jc w:val="both"/>
        <w:textAlignment w:val="auto"/>
        <w:rPr>
          <w:color w:val="000000"/>
          <w:sz w:val="28"/>
          <w:szCs w:val="28"/>
        </w:rPr>
      </w:pPr>
      <w:r w:rsidRPr="003173EA">
        <w:rPr>
          <w:color w:val="000000"/>
          <w:sz w:val="28"/>
          <w:szCs w:val="28"/>
        </w:rPr>
        <w:t xml:space="preserve">5. Организацию выполнения настоящего постановления возложить на отдел муниципальной службы и кадров администрации </w:t>
      </w:r>
      <w:proofErr w:type="spellStart"/>
      <w:r w:rsidRPr="003173EA">
        <w:rPr>
          <w:color w:val="000000"/>
          <w:sz w:val="28"/>
          <w:szCs w:val="28"/>
        </w:rPr>
        <w:t>Кунашакского</w:t>
      </w:r>
      <w:proofErr w:type="spellEnd"/>
      <w:r w:rsidRPr="003173EA">
        <w:rPr>
          <w:color w:val="000000"/>
          <w:sz w:val="28"/>
          <w:szCs w:val="28"/>
        </w:rPr>
        <w:t xml:space="preserve"> муниципального округа.</w:t>
      </w:r>
    </w:p>
    <w:p w:rsidR="003173EA" w:rsidRDefault="003173EA" w:rsidP="003173EA">
      <w:pPr>
        <w:widowControl w:val="0"/>
        <w:overflowPunct/>
        <w:ind w:firstLine="720"/>
        <w:jc w:val="both"/>
        <w:textAlignment w:val="auto"/>
        <w:rPr>
          <w:color w:val="000000"/>
          <w:sz w:val="28"/>
          <w:szCs w:val="28"/>
        </w:rPr>
      </w:pPr>
      <w:r w:rsidRPr="003173EA">
        <w:rPr>
          <w:color w:val="000000"/>
          <w:sz w:val="28"/>
          <w:szCs w:val="28"/>
        </w:rPr>
        <w:t xml:space="preserve">6. </w:t>
      </w:r>
      <w:proofErr w:type="gramStart"/>
      <w:r w:rsidRPr="003173EA">
        <w:rPr>
          <w:color w:val="000000"/>
          <w:sz w:val="28"/>
          <w:szCs w:val="28"/>
        </w:rPr>
        <w:t>Контроль за</w:t>
      </w:r>
      <w:proofErr w:type="gramEnd"/>
      <w:r w:rsidRPr="003173EA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округа по работе с территориями – руководитель аппарата. </w:t>
      </w:r>
    </w:p>
    <w:p w:rsidR="00462142" w:rsidRPr="00462142" w:rsidRDefault="00462142" w:rsidP="00462142">
      <w:pPr>
        <w:tabs>
          <w:tab w:val="left" w:pos="0"/>
        </w:tabs>
        <w:overflowPunct/>
        <w:autoSpaceDE/>
        <w:autoSpaceDN/>
        <w:adjustRightInd/>
        <w:ind w:right="-1"/>
        <w:contextualSpacing/>
        <w:jc w:val="both"/>
        <w:textAlignment w:val="auto"/>
        <w:rPr>
          <w:sz w:val="28"/>
          <w:szCs w:val="28"/>
        </w:rPr>
      </w:pPr>
    </w:p>
    <w:p w:rsidR="00462142" w:rsidRPr="00462142" w:rsidRDefault="00230C0E" w:rsidP="00462142">
      <w:pPr>
        <w:tabs>
          <w:tab w:val="left" w:pos="0"/>
        </w:tabs>
        <w:overflowPunct/>
        <w:autoSpaceDE/>
        <w:autoSpaceDN/>
        <w:adjustRightInd/>
        <w:ind w:right="-1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Глава округа</w:t>
      </w:r>
      <w:r w:rsidR="00462142" w:rsidRPr="00462142">
        <w:rPr>
          <w:sz w:val="28"/>
          <w:szCs w:val="28"/>
        </w:rPr>
        <w:t xml:space="preserve">                                                                                               Р.Г. </w:t>
      </w:r>
      <w:proofErr w:type="spellStart"/>
      <w:r w:rsidR="00462142" w:rsidRPr="00462142">
        <w:rPr>
          <w:sz w:val="28"/>
          <w:szCs w:val="28"/>
        </w:rPr>
        <w:t>Вакилов</w:t>
      </w:r>
      <w:proofErr w:type="spellEnd"/>
    </w:p>
    <w:p w:rsidR="00462142" w:rsidRDefault="00462142" w:rsidP="008C1E7C">
      <w:pPr>
        <w:rPr>
          <w:szCs w:val="24"/>
        </w:rPr>
      </w:pPr>
    </w:p>
    <w:p w:rsidR="0089516F" w:rsidRDefault="0089516F" w:rsidP="0089516F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bookmarkStart w:id="1" w:name="P468"/>
      <w:bookmarkEnd w:id="1"/>
      <w:r w:rsidRPr="0089516F">
        <w:rPr>
          <w:rFonts w:ascii="Times New Roman" w:hAnsi="Times New Roman" w:cs="Times New Roman"/>
          <w:sz w:val="32"/>
          <w:szCs w:val="32"/>
        </w:rPr>
        <w:t xml:space="preserve">Муниципальная программа </w:t>
      </w:r>
    </w:p>
    <w:p w:rsidR="0089516F" w:rsidRPr="0089516F" w:rsidRDefault="0089516F" w:rsidP="0089516F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</w:t>
      </w:r>
      <w:r w:rsidR="00091DB7">
        <w:rPr>
          <w:rFonts w:ascii="Times New Roman" w:hAnsi="Times New Roman" w:cs="Times New Roman"/>
          <w:sz w:val="32"/>
          <w:szCs w:val="32"/>
        </w:rPr>
        <w:t>ротиводействие</w:t>
      </w:r>
      <w:r w:rsidRPr="0089516F">
        <w:rPr>
          <w:rFonts w:ascii="Times New Roman" w:hAnsi="Times New Roman" w:cs="Times New Roman"/>
          <w:sz w:val="32"/>
          <w:szCs w:val="32"/>
        </w:rPr>
        <w:t xml:space="preserve"> коррупции на территории </w:t>
      </w:r>
    </w:p>
    <w:p w:rsidR="0089516F" w:rsidRPr="0089516F" w:rsidRDefault="0089516F" w:rsidP="0089516F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9516F">
        <w:rPr>
          <w:rFonts w:ascii="Times New Roman" w:hAnsi="Times New Roman" w:cs="Times New Roman"/>
          <w:sz w:val="32"/>
          <w:szCs w:val="32"/>
        </w:rPr>
        <w:t>Кунашакского</w:t>
      </w:r>
      <w:proofErr w:type="spellEnd"/>
      <w:r w:rsidRPr="0089516F">
        <w:rPr>
          <w:rFonts w:ascii="Times New Roman" w:hAnsi="Times New Roman" w:cs="Times New Roman"/>
          <w:sz w:val="32"/>
          <w:szCs w:val="32"/>
        </w:rPr>
        <w:t xml:space="preserve"> муниципального округа</w:t>
      </w:r>
    </w:p>
    <w:p w:rsidR="0089516F" w:rsidRDefault="0089516F" w:rsidP="0089516F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89516F">
        <w:rPr>
          <w:rFonts w:ascii="Times New Roman" w:hAnsi="Times New Roman" w:cs="Times New Roman"/>
          <w:sz w:val="32"/>
          <w:szCs w:val="32"/>
        </w:rPr>
        <w:t>на 2026-2028 годы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CF7537" w:rsidRDefault="00CF7537" w:rsidP="00CF75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516F" w:rsidRPr="009F4D8B" w:rsidRDefault="0089516F" w:rsidP="00CF75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53D2" w:rsidRPr="00DD53D2" w:rsidRDefault="00DD53D2" w:rsidP="00DD53D2">
      <w:pPr>
        <w:widowControl w:val="0"/>
        <w:overflowPunct/>
        <w:spacing w:before="108" w:after="108"/>
        <w:jc w:val="center"/>
        <w:textAlignment w:val="auto"/>
        <w:outlineLvl w:val="0"/>
        <w:rPr>
          <w:b/>
          <w:bCs/>
          <w:sz w:val="24"/>
          <w:szCs w:val="24"/>
        </w:rPr>
      </w:pPr>
      <w:bookmarkStart w:id="2" w:name="sub_10100"/>
      <w:r w:rsidRPr="00DD53D2">
        <w:rPr>
          <w:b/>
          <w:bCs/>
          <w:sz w:val="24"/>
          <w:szCs w:val="24"/>
        </w:rPr>
        <w:t>I. Проблемы программы и обоснование необходимости ее решения</w:t>
      </w:r>
    </w:p>
    <w:p w:rsidR="00DD53D2" w:rsidRPr="00DD53D2" w:rsidRDefault="00DD53D2" w:rsidP="00DD53D2">
      <w:pPr>
        <w:widowControl w:val="0"/>
        <w:overflowPunct/>
        <w:adjustRightInd/>
        <w:ind w:firstLine="709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>Проблема коррупции существует уже не одно столетие, сопровождая все этапы развития российского общества. Вызывая интенсивное общественное обсуждение и осуждение в информационном пространстве, на протяжении последних двух десятилетий эта политико-экономическая проблема не теряет актуальности. Коррупция в России в настоящее время стала уже не столько криминальной проблемой, сколько общегосударственным негативным фактором, не только подрывающим авторитет власти, но и разрушающим государственность и способствующим все более глубокому подрыву экономической безопасности, социально-экономического и политического развития общества.</w:t>
      </w:r>
    </w:p>
    <w:p w:rsidR="00DD53D2" w:rsidRPr="00DD53D2" w:rsidRDefault="00DD53D2" w:rsidP="00DD53D2">
      <w:pPr>
        <w:widowControl w:val="0"/>
        <w:overflowPunct/>
        <w:adjustRightInd/>
        <w:ind w:firstLine="709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Целью </w:t>
      </w:r>
      <w:hyperlink r:id="rId10" w:history="1">
        <w:r w:rsidRPr="00DD53D2">
          <w:rPr>
            <w:color w:val="000000"/>
            <w:sz w:val="22"/>
          </w:rPr>
          <w:t xml:space="preserve">Национального </w:t>
        </w:r>
      </w:hyperlink>
      <w:r w:rsidRPr="00DD53D2">
        <w:rPr>
          <w:bCs/>
          <w:color w:val="000000"/>
          <w:sz w:val="24"/>
          <w:szCs w:val="24"/>
        </w:rPr>
        <w:t>плана</w:t>
      </w:r>
      <w:r w:rsidRPr="00DD53D2">
        <w:rPr>
          <w:color w:val="000000"/>
          <w:sz w:val="24"/>
          <w:szCs w:val="24"/>
        </w:rPr>
        <w:t xml:space="preserve"> противодействия коррупции, утвержденного </w:t>
      </w:r>
      <w:r w:rsidRPr="00DD53D2">
        <w:rPr>
          <w:sz w:val="24"/>
          <w:szCs w:val="24"/>
        </w:rPr>
        <w:t>Указом Президента Российской Федерации от 16.08.2021 г.  № 478 «О  Национальном плане противодействия коррупции на 2021−2024 годы» (далее − Национальный план противодействия коррупции), является искоренение причин и условий, порождающих коррупцию в российском обществе.</w:t>
      </w:r>
    </w:p>
    <w:p w:rsidR="00DD53D2" w:rsidRPr="00DD53D2" w:rsidRDefault="00DD53D2" w:rsidP="00DD53D2">
      <w:pPr>
        <w:widowControl w:val="0"/>
        <w:overflowPunct/>
        <w:ind w:firstLine="709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Без преодоления коррупции невозможно дальнейшее развитие района и страны в целом. Антикоррупционная политика Администрации </w:t>
      </w:r>
      <w:proofErr w:type="spellStart"/>
      <w:r w:rsidRPr="00DD53D2">
        <w:rPr>
          <w:sz w:val="24"/>
          <w:szCs w:val="24"/>
        </w:rPr>
        <w:t>Кунашакского</w:t>
      </w:r>
      <w:proofErr w:type="spellEnd"/>
      <w:r w:rsidRPr="00DD53D2">
        <w:rPr>
          <w:sz w:val="24"/>
          <w:szCs w:val="24"/>
        </w:rPr>
        <w:t xml:space="preserve"> муниципального округа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органов местного самоуправления </w:t>
      </w:r>
      <w:proofErr w:type="spellStart"/>
      <w:r w:rsidRPr="00DD53D2">
        <w:rPr>
          <w:sz w:val="24"/>
          <w:szCs w:val="24"/>
        </w:rPr>
        <w:t>Кунашакского</w:t>
      </w:r>
      <w:proofErr w:type="spellEnd"/>
      <w:r w:rsidRPr="00DD53D2">
        <w:rPr>
          <w:sz w:val="24"/>
          <w:szCs w:val="24"/>
        </w:rPr>
        <w:t xml:space="preserve"> муниципального округа, на выявление и устранение негативных процессов в обществе. Важной составной частью антикоррупционной политики является настоящая Программа.</w:t>
      </w:r>
    </w:p>
    <w:p w:rsidR="00DD53D2" w:rsidRPr="00DD53D2" w:rsidRDefault="00DD53D2" w:rsidP="00DD53D2">
      <w:pPr>
        <w:widowControl w:val="0"/>
        <w:overflowPunct/>
        <w:adjustRightInd/>
        <w:ind w:firstLine="709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Взаимодействие органов местного самоуправления с гражданами должно заключаться в предоставлении гражданам полной и достоверной информации относительно деятельности органов местного самоуправления с целью соответствия принципам открытости и подотчетности, в частности публикация программ экономического и социального развития, отчетов о деятельности органов местного самоуправления, бюджетов, информации о законодательных инициативах. При этом необходимо получение информации от граждан, расширение их участия в процессе принятия решений в органах управления путем организации дискуссий и опросов общественного мнения в режиме онлайн, проведения </w:t>
      </w:r>
      <w:proofErr w:type="gramStart"/>
      <w:r w:rsidRPr="00DD53D2">
        <w:rPr>
          <w:sz w:val="24"/>
          <w:szCs w:val="24"/>
        </w:rPr>
        <w:t>интернет-конференций</w:t>
      </w:r>
      <w:proofErr w:type="gramEnd"/>
      <w:r w:rsidRPr="00DD53D2">
        <w:rPr>
          <w:sz w:val="24"/>
          <w:szCs w:val="24"/>
        </w:rPr>
        <w:t xml:space="preserve">, онлайн-голосования. </w:t>
      </w:r>
    </w:p>
    <w:p w:rsidR="00DD53D2" w:rsidRPr="00DD53D2" w:rsidRDefault="00DD53D2" w:rsidP="00DD53D2">
      <w:pPr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Одной из проблем взаимодействия органов власти и населения является доступность получения гражданами государственных и муниципальных услуг. </w:t>
      </w:r>
      <w:r w:rsidRPr="00DD53D2">
        <w:rPr>
          <w:sz w:val="24"/>
          <w:szCs w:val="24"/>
        </w:rPr>
        <w:br/>
        <w:t xml:space="preserve">В рамках осуществления антикоррупционной работы проводится антикоррупционная экспертиза проектов нормативных правовых актов по предоставлению государственных и муниципальных услуг, а также мониторинг действующих правовых актов Администрации </w:t>
      </w:r>
      <w:proofErr w:type="spellStart"/>
      <w:r w:rsidRPr="00DD53D2">
        <w:rPr>
          <w:sz w:val="24"/>
          <w:szCs w:val="24"/>
        </w:rPr>
        <w:t>Кунашакского</w:t>
      </w:r>
      <w:proofErr w:type="spellEnd"/>
      <w:r w:rsidRPr="00DD53D2">
        <w:rPr>
          <w:sz w:val="24"/>
          <w:szCs w:val="24"/>
        </w:rPr>
        <w:t xml:space="preserve"> муниципального округа на соблюдение требований действующего законодательства. Согласно Федеральному закону от 27.07.2010 № 210-ФЗ </w:t>
      </w:r>
      <w:r w:rsidRPr="00DD53D2">
        <w:rPr>
          <w:sz w:val="24"/>
          <w:szCs w:val="24"/>
        </w:rPr>
        <w:br/>
        <w:t xml:space="preserve">«Об организации предоставления государственных и муниципальных услуг» проект административного регламента подлежит размещению в информационно-телекоммуникационной сети «Интернет» на официальном сайте органа, являющегося разработчиком административного регламента, для независимой экспертизы. Предметом независимой экспертизы проекта административного регламента является оценка возможного положительного эффекта, а также </w:t>
      </w:r>
      <w:r w:rsidRPr="00DD53D2">
        <w:rPr>
          <w:sz w:val="24"/>
          <w:szCs w:val="24"/>
        </w:rPr>
        <w:lastRenderedPageBreak/>
        <w:t>возможных негативных последствий реализации положений проекта административного регламента для граждан и организаций.</w:t>
      </w:r>
    </w:p>
    <w:p w:rsidR="00DD53D2" w:rsidRPr="00DD53D2" w:rsidRDefault="00DD53D2" w:rsidP="00DD53D2">
      <w:pPr>
        <w:widowControl w:val="0"/>
        <w:overflowPunct/>
        <w:adjustRightInd/>
        <w:ind w:firstLine="709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Одной из самых значимых проблем является проблема коррупции среди муниципальных служащих. Эта проблема представляется чрезвычайно сложной </w:t>
      </w:r>
      <w:r w:rsidRPr="00DD53D2">
        <w:rPr>
          <w:sz w:val="24"/>
          <w:szCs w:val="24"/>
        </w:rPr>
        <w:br/>
        <w:t xml:space="preserve">и не может быть решена только карательными мерами. С целью формирования устойчивого антикоррупционного поведения необходимо изучение личности муниципальных служащих, их ценностных ориентаций, профессиональной этики. Правовое просвещение и правовая подготовка муниципальных служащих один из способов неукоснительного соблюдения обязанностей, ограничений и запретов, установленных законодательством о муниципальной службе. </w:t>
      </w:r>
    </w:p>
    <w:p w:rsidR="00DD53D2" w:rsidRPr="00DD53D2" w:rsidRDefault="00DD53D2" w:rsidP="00DD53D2">
      <w:pPr>
        <w:widowControl w:val="0"/>
        <w:overflowPunct/>
        <w:adjustRightInd/>
        <w:ind w:firstLine="709"/>
        <w:jc w:val="both"/>
        <w:textAlignment w:val="auto"/>
        <w:rPr>
          <w:sz w:val="24"/>
          <w:szCs w:val="24"/>
          <w:shd w:val="clear" w:color="auto" w:fill="FFFFFF"/>
        </w:rPr>
      </w:pPr>
      <w:r w:rsidRPr="00DD53D2">
        <w:rPr>
          <w:sz w:val="24"/>
          <w:szCs w:val="24"/>
        </w:rPr>
        <w:t xml:space="preserve">Одновременно с антикоррупционной работой в отношении муниципальных служащих должна формироваться антикоррупционная культура общества, в том числе формирование нетерпимого отношения граждан к коррупции и готовности противодействовать ей. </w:t>
      </w:r>
      <w:r w:rsidRPr="00DD53D2">
        <w:rPr>
          <w:sz w:val="24"/>
          <w:szCs w:val="24"/>
          <w:shd w:val="clear" w:color="auto" w:fill="FFFFFF"/>
        </w:rPr>
        <w:t>Каждый гражданин должен четко знать правила поведения при общении со служащими органов власти и управления, ставить перед собой четкие и реальные задачи, и, таким образом, не способствовать коррупции.</w:t>
      </w:r>
    </w:p>
    <w:p w:rsidR="00DD53D2" w:rsidRPr="00DD53D2" w:rsidRDefault="00DD53D2" w:rsidP="00DD53D2">
      <w:pPr>
        <w:widowControl w:val="0"/>
        <w:overflowPunct/>
        <w:ind w:firstLine="709"/>
        <w:jc w:val="both"/>
        <w:textAlignment w:val="auto"/>
        <w:rPr>
          <w:spacing w:val="2"/>
          <w:sz w:val="24"/>
          <w:szCs w:val="24"/>
          <w:shd w:val="clear" w:color="auto" w:fill="FFFFFF"/>
        </w:rPr>
      </w:pPr>
      <w:r w:rsidRPr="00DD53D2">
        <w:rPr>
          <w:spacing w:val="2"/>
          <w:sz w:val="24"/>
          <w:szCs w:val="24"/>
          <w:shd w:val="clear" w:color="auto" w:fill="FFFFFF"/>
        </w:rPr>
        <w:t>С учетом нововведений в антикоррупционном законодательстве для эффективного решения задач по противодействию коррупционным проявлениям, обеспечения прозрачности работы на всех уровнях органов местного самоуправления, укрепления связей с институтами гражданского общества и стимулирования антикоррупционной активности общественности по-прежнему требуется программно-целевой подход и проведение ряда организационных мероприятий. Высокая значимость и актуальность вопросов противодействия коррупции, с одной стороны, а также понимание коррупции как социального явления, состоящего из множества общественных отношений, требует, чтобы в борьбе с неправомерной деятельностью, которую ведут участники коррупционных отношений, использовался комплексный подход к решению проблемы.</w:t>
      </w:r>
    </w:p>
    <w:p w:rsidR="00DD53D2" w:rsidRPr="00DD53D2" w:rsidRDefault="00DD53D2" w:rsidP="00DD53D2">
      <w:pPr>
        <w:widowControl w:val="0"/>
        <w:overflowPunct/>
        <w:ind w:firstLine="709"/>
        <w:jc w:val="both"/>
        <w:textAlignment w:val="auto"/>
        <w:rPr>
          <w:sz w:val="24"/>
          <w:szCs w:val="24"/>
        </w:rPr>
      </w:pPr>
      <w:r w:rsidRPr="00DD53D2">
        <w:rPr>
          <w:spacing w:val="2"/>
          <w:sz w:val="24"/>
          <w:szCs w:val="24"/>
          <w:shd w:val="clear" w:color="auto" w:fill="FFFFFF"/>
        </w:rPr>
        <w:t xml:space="preserve">В связи с </w:t>
      </w:r>
      <w:proofErr w:type="gramStart"/>
      <w:r w:rsidRPr="00DD53D2">
        <w:rPr>
          <w:spacing w:val="2"/>
          <w:sz w:val="24"/>
          <w:szCs w:val="24"/>
          <w:shd w:val="clear" w:color="auto" w:fill="FFFFFF"/>
        </w:rPr>
        <w:t>изложенным</w:t>
      </w:r>
      <w:proofErr w:type="gramEnd"/>
      <w:r w:rsidRPr="00DD53D2">
        <w:rPr>
          <w:spacing w:val="2"/>
          <w:sz w:val="24"/>
          <w:szCs w:val="24"/>
          <w:shd w:val="clear" w:color="auto" w:fill="FFFFFF"/>
        </w:rPr>
        <w:t xml:space="preserve"> в целях полного охвата всего комплекса мероприятий разработана настоящая Программа.</w:t>
      </w:r>
    </w:p>
    <w:p w:rsidR="00DD53D2" w:rsidRPr="00DD53D2" w:rsidRDefault="00DD53D2" w:rsidP="00DD53D2">
      <w:pPr>
        <w:widowControl w:val="0"/>
        <w:overflowPunct/>
        <w:spacing w:before="108" w:after="108"/>
        <w:jc w:val="center"/>
        <w:textAlignment w:val="auto"/>
        <w:outlineLvl w:val="0"/>
        <w:rPr>
          <w:b/>
          <w:bCs/>
          <w:sz w:val="24"/>
          <w:szCs w:val="24"/>
        </w:rPr>
      </w:pPr>
    </w:p>
    <w:p w:rsidR="00DD53D2" w:rsidRPr="00DD53D2" w:rsidRDefault="00DD53D2" w:rsidP="00DD53D2">
      <w:pPr>
        <w:widowControl w:val="0"/>
        <w:overflowPunct/>
        <w:spacing w:before="108" w:after="108"/>
        <w:jc w:val="center"/>
        <w:textAlignment w:val="auto"/>
        <w:outlineLvl w:val="0"/>
        <w:rPr>
          <w:b/>
          <w:bCs/>
          <w:sz w:val="24"/>
          <w:szCs w:val="24"/>
        </w:rPr>
      </w:pPr>
      <w:r w:rsidRPr="00DD53D2">
        <w:rPr>
          <w:b/>
          <w:bCs/>
          <w:sz w:val="24"/>
          <w:szCs w:val="24"/>
        </w:rPr>
        <w:t>II. Основные цели и задачи Программы</w:t>
      </w:r>
    </w:p>
    <w:p w:rsidR="00DD53D2" w:rsidRPr="00DD53D2" w:rsidRDefault="00DD53D2" w:rsidP="00DD53D2">
      <w:pPr>
        <w:widowControl w:val="0"/>
        <w:overflowPunct/>
        <w:ind w:firstLine="72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Основной целью Программы является совершенствование системы противодействия коррупции в органах местного самоуправления </w:t>
      </w:r>
      <w:proofErr w:type="spellStart"/>
      <w:r w:rsidRPr="00DD53D2">
        <w:rPr>
          <w:sz w:val="24"/>
          <w:szCs w:val="24"/>
        </w:rPr>
        <w:t>Кунашакского</w:t>
      </w:r>
      <w:proofErr w:type="spellEnd"/>
      <w:r w:rsidRPr="00DD53D2">
        <w:rPr>
          <w:sz w:val="24"/>
          <w:szCs w:val="24"/>
        </w:rPr>
        <w:t xml:space="preserve"> муниципального округа, муниципальных предприятиях и учреждениях </w:t>
      </w:r>
      <w:proofErr w:type="spellStart"/>
      <w:r w:rsidRPr="00DD53D2">
        <w:rPr>
          <w:sz w:val="24"/>
          <w:szCs w:val="24"/>
        </w:rPr>
        <w:t>Кунашакского</w:t>
      </w:r>
      <w:proofErr w:type="spellEnd"/>
      <w:r w:rsidRPr="00DD53D2">
        <w:rPr>
          <w:sz w:val="24"/>
          <w:szCs w:val="24"/>
        </w:rPr>
        <w:t xml:space="preserve"> муниципального округа.</w:t>
      </w:r>
    </w:p>
    <w:p w:rsidR="00DD53D2" w:rsidRPr="00DD53D2" w:rsidRDefault="00DD53D2" w:rsidP="00DD53D2">
      <w:pPr>
        <w:widowControl w:val="0"/>
        <w:overflowPunct/>
        <w:ind w:firstLine="72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>Для достижения цели Программы необходимо решение следующих задач:</w:t>
      </w:r>
    </w:p>
    <w:p w:rsidR="00DD53D2" w:rsidRPr="00DD53D2" w:rsidRDefault="00DD53D2" w:rsidP="00DD53D2">
      <w:pPr>
        <w:widowControl w:val="0"/>
        <w:numPr>
          <w:ilvl w:val="0"/>
          <w:numId w:val="20"/>
        </w:numPr>
        <w:overflowPunct/>
        <w:adjustRightInd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мониторинг </w:t>
      </w:r>
      <w:proofErr w:type="spellStart"/>
      <w:r w:rsidRPr="00DD53D2">
        <w:rPr>
          <w:sz w:val="24"/>
          <w:szCs w:val="24"/>
        </w:rPr>
        <w:t>коррупциогенных</w:t>
      </w:r>
      <w:proofErr w:type="spellEnd"/>
      <w:r w:rsidRPr="00DD53D2">
        <w:rPr>
          <w:sz w:val="24"/>
          <w:szCs w:val="24"/>
        </w:rPr>
        <w:t xml:space="preserve"> факторов и эффективности мер антикоррупционной политики;</w:t>
      </w:r>
    </w:p>
    <w:p w:rsidR="00DD53D2" w:rsidRPr="00DD53D2" w:rsidRDefault="00DD53D2" w:rsidP="00DD53D2">
      <w:pPr>
        <w:widowControl w:val="0"/>
        <w:numPr>
          <w:ilvl w:val="0"/>
          <w:numId w:val="20"/>
        </w:numPr>
        <w:overflowPunct/>
        <w:adjustRightInd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>снижение риска коррупционных действий и потерь от их совершения для должностных лиц;</w:t>
      </w:r>
    </w:p>
    <w:p w:rsidR="00DD53D2" w:rsidRPr="00DD53D2" w:rsidRDefault="00DD53D2" w:rsidP="00DD53D2">
      <w:pPr>
        <w:widowControl w:val="0"/>
        <w:numPr>
          <w:ilvl w:val="0"/>
          <w:numId w:val="20"/>
        </w:numPr>
        <w:overflowPunct/>
        <w:adjustRightInd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>совершенствование механизма защиты граждан, сообщающих о фактах коррупции, от преследования и ущемления их прав и законных интересов со стороны должностных лиц;</w:t>
      </w:r>
    </w:p>
    <w:p w:rsidR="00DD53D2" w:rsidRPr="00DD53D2" w:rsidRDefault="00DD53D2" w:rsidP="00DD53D2">
      <w:pPr>
        <w:widowControl w:val="0"/>
        <w:numPr>
          <w:ilvl w:val="0"/>
          <w:numId w:val="20"/>
        </w:numPr>
        <w:overflowPunct/>
        <w:adjustRightInd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>обеспечение неотвратимости ответственности за совершение коррупционных правонарушений в случаях, предусмотренных законодательством Российской Федерации;</w:t>
      </w:r>
    </w:p>
    <w:p w:rsidR="00DD53D2" w:rsidRPr="00DD53D2" w:rsidRDefault="00DD53D2" w:rsidP="00DD53D2">
      <w:pPr>
        <w:widowControl w:val="0"/>
        <w:numPr>
          <w:ilvl w:val="0"/>
          <w:numId w:val="20"/>
        </w:numPr>
        <w:overflowPunct/>
        <w:adjustRightInd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совершенствование мер организационного характера по предупреждению и профилактике коррупции в органах местного самоуправления </w:t>
      </w:r>
      <w:proofErr w:type="spellStart"/>
      <w:r w:rsidRPr="00DD53D2">
        <w:rPr>
          <w:sz w:val="24"/>
          <w:szCs w:val="24"/>
        </w:rPr>
        <w:t>Кунашакского</w:t>
      </w:r>
      <w:proofErr w:type="spellEnd"/>
      <w:r w:rsidRPr="00DD53D2">
        <w:rPr>
          <w:sz w:val="24"/>
          <w:szCs w:val="24"/>
        </w:rPr>
        <w:t xml:space="preserve"> муниципального округа;</w:t>
      </w:r>
    </w:p>
    <w:p w:rsidR="00DD53D2" w:rsidRPr="00DD53D2" w:rsidRDefault="00DD53D2" w:rsidP="00DD53D2">
      <w:pPr>
        <w:widowControl w:val="0"/>
        <w:numPr>
          <w:ilvl w:val="0"/>
          <w:numId w:val="20"/>
        </w:numPr>
        <w:overflowPunct/>
        <w:adjustRightInd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повышение информированности жителей о мерах по противодействию коррупции, принимаемых в </w:t>
      </w:r>
      <w:proofErr w:type="spellStart"/>
      <w:r w:rsidRPr="00DD53D2">
        <w:rPr>
          <w:sz w:val="24"/>
          <w:szCs w:val="24"/>
        </w:rPr>
        <w:t>Кунашакском</w:t>
      </w:r>
      <w:proofErr w:type="spellEnd"/>
      <w:r w:rsidRPr="00DD53D2">
        <w:rPr>
          <w:sz w:val="24"/>
          <w:szCs w:val="24"/>
        </w:rPr>
        <w:t xml:space="preserve"> муниципальном округе;</w:t>
      </w:r>
    </w:p>
    <w:p w:rsidR="00DD53D2" w:rsidRPr="00DD53D2" w:rsidRDefault="00DD53D2" w:rsidP="00DD53D2">
      <w:pPr>
        <w:widowControl w:val="0"/>
        <w:numPr>
          <w:ilvl w:val="0"/>
          <w:numId w:val="20"/>
        </w:numPr>
        <w:overflowPunct/>
        <w:adjustRightInd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>формирование антикоррупционного общественного сознания, характеризующегося нетерпимостью муниципальных служащих, граждан и организаций к коррупционным действиям;</w:t>
      </w:r>
    </w:p>
    <w:p w:rsidR="00DD53D2" w:rsidRPr="00DD53D2" w:rsidRDefault="00DD53D2" w:rsidP="00DD53D2">
      <w:pPr>
        <w:widowControl w:val="0"/>
        <w:numPr>
          <w:ilvl w:val="0"/>
          <w:numId w:val="20"/>
        </w:numPr>
        <w:overflowPunct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создание условий и обеспечение участия институтов гражданского общества и граждан в антикоррупционной деятельности в </w:t>
      </w:r>
      <w:proofErr w:type="spellStart"/>
      <w:r w:rsidRPr="00DD53D2">
        <w:rPr>
          <w:sz w:val="24"/>
          <w:szCs w:val="24"/>
        </w:rPr>
        <w:t>Кунашакском</w:t>
      </w:r>
      <w:proofErr w:type="spellEnd"/>
      <w:r w:rsidRPr="00DD53D2">
        <w:rPr>
          <w:sz w:val="24"/>
          <w:szCs w:val="24"/>
        </w:rPr>
        <w:t xml:space="preserve"> муниципальном округе. </w:t>
      </w:r>
    </w:p>
    <w:p w:rsidR="00DD53D2" w:rsidRPr="00DD53D2" w:rsidRDefault="00DD53D2" w:rsidP="00DD53D2">
      <w:pPr>
        <w:widowControl w:val="0"/>
        <w:overflowPunct/>
        <w:spacing w:before="108" w:after="108"/>
        <w:jc w:val="center"/>
        <w:textAlignment w:val="auto"/>
        <w:outlineLvl w:val="0"/>
        <w:rPr>
          <w:b/>
          <w:bCs/>
          <w:color w:val="000000"/>
          <w:sz w:val="24"/>
          <w:szCs w:val="24"/>
        </w:rPr>
      </w:pPr>
    </w:p>
    <w:p w:rsidR="00DD53D2" w:rsidRPr="00DD53D2" w:rsidRDefault="00DD53D2" w:rsidP="00DD53D2">
      <w:pPr>
        <w:widowControl w:val="0"/>
        <w:overflowPunct/>
        <w:spacing w:before="108" w:after="108"/>
        <w:jc w:val="center"/>
        <w:textAlignment w:val="auto"/>
        <w:outlineLvl w:val="0"/>
        <w:rPr>
          <w:b/>
          <w:bCs/>
          <w:sz w:val="24"/>
          <w:szCs w:val="24"/>
        </w:rPr>
      </w:pPr>
      <w:r w:rsidRPr="00DD53D2">
        <w:rPr>
          <w:b/>
          <w:bCs/>
          <w:sz w:val="24"/>
          <w:szCs w:val="24"/>
        </w:rPr>
        <w:t xml:space="preserve">III. Ожидаемые результаты реализации Программы </w:t>
      </w:r>
    </w:p>
    <w:p w:rsidR="00DD53D2" w:rsidRPr="00DD53D2" w:rsidRDefault="00DD53D2" w:rsidP="00DD53D2">
      <w:pPr>
        <w:widowControl w:val="0"/>
        <w:overflowPunct/>
        <w:ind w:firstLine="720"/>
        <w:jc w:val="both"/>
        <w:textAlignment w:val="auto"/>
        <w:rPr>
          <w:sz w:val="24"/>
          <w:szCs w:val="24"/>
        </w:rPr>
      </w:pPr>
    </w:p>
    <w:p w:rsidR="00DD53D2" w:rsidRPr="00DD53D2" w:rsidRDefault="00DD53D2" w:rsidP="00DD53D2">
      <w:pPr>
        <w:widowControl w:val="0"/>
        <w:overflowPunct/>
        <w:ind w:firstLine="72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>Реализация Программы позволит обеспечить:</w:t>
      </w:r>
    </w:p>
    <w:p w:rsidR="00DD53D2" w:rsidRPr="00DD53D2" w:rsidRDefault="00DD53D2" w:rsidP="00DD53D2">
      <w:pPr>
        <w:widowControl w:val="0"/>
        <w:numPr>
          <w:ilvl w:val="0"/>
          <w:numId w:val="21"/>
        </w:numPr>
        <w:overflowPunct/>
        <w:adjustRightInd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обеспечение эффективной системы мер профилактики и предупреждения коррупционных правонарушений в органах местного самоуправления, муниципальных предприятиях и учреждениях </w:t>
      </w:r>
      <w:proofErr w:type="spellStart"/>
      <w:r w:rsidRPr="00DD53D2">
        <w:rPr>
          <w:sz w:val="24"/>
          <w:szCs w:val="24"/>
        </w:rPr>
        <w:t>Кунашакского</w:t>
      </w:r>
      <w:proofErr w:type="spellEnd"/>
      <w:r w:rsidRPr="00DD53D2">
        <w:rPr>
          <w:sz w:val="24"/>
          <w:szCs w:val="24"/>
        </w:rPr>
        <w:t xml:space="preserve"> муниципального округа;</w:t>
      </w:r>
    </w:p>
    <w:p w:rsidR="00DD53D2" w:rsidRPr="00DD53D2" w:rsidRDefault="00DD53D2" w:rsidP="00DD53D2">
      <w:pPr>
        <w:widowControl w:val="0"/>
        <w:numPr>
          <w:ilvl w:val="0"/>
          <w:numId w:val="21"/>
        </w:numPr>
        <w:overflowPunct/>
        <w:adjustRightInd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>совершенствование нормативной правовой базы для эффективного противодействия коррупции;</w:t>
      </w:r>
    </w:p>
    <w:p w:rsidR="00DD53D2" w:rsidRPr="00DD53D2" w:rsidRDefault="00DD53D2" w:rsidP="00DD53D2">
      <w:pPr>
        <w:widowControl w:val="0"/>
        <w:numPr>
          <w:ilvl w:val="0"/>
          <w:numId w:val="21"/>
        </w:numPr>
        <w:overflowPunct/>
        <w:adjustRightInd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снижение уровня коррупции при исполнении функций и предоставлении государственных и муниципальных услуг органами местного самоуправления </w:t>
      </w:r>
      <w:proofErr w:type="spellStart"/>
      <w:r w:rsidRPr="00DD53D2">
        <w:rPr>
          <w:sz w:val="24"/>
          <w:szCs w:val="24"/>
        </w:rPr>
        <w:t>Кунашакского</w:t>
      </w:r>
      <w:proofErr w:type="spellEnd"/>
      <w:r w:rsidRPr="00DD53D2">
        <w:rPr>
          <w:sz w:val="24"/>
          <w:szCs w:val="24"/>
        </w:rPr>
        <w:t xml:space="preserve"> муниципального округа;</w:t>
      </w:r>
    </w:p>
    <w:p w:rsidR="00DD53D2" w:rsidRPr="00DD53D2" w:rsidRDefault="00DD53D2" w:rsidP="00DD53D2">
      <w:pPr>
        <w:widowControl w:val="0"/>
        <w:numPr>
          <w:ilvl w:val="0"/>
          <w:numId w:val="21"/>
        </w:numPr>
        <w:overflowPunct/>
        <w:adjustRightInd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повышение качества и </w:t>
      </w:r>
      <w:proofErr w:type="gramStart"/>
      <w:r w:rsidRPr="00DD53D2">
        <w:rPr>
          <w:sz w:val="24"/>
          <w:szCs w:val="24"/>
        </w:rPr>
        <w:t>доступности</w:t>
      </w:r>
      <w:proofErr w:type="gramEnd"/>
      <w:r w:rsidRPr="00DD53D2">
        <w:rPr>
          <w:sz w:val="24"/>
          <w:szCs w:val="24"/>
        </w:rPr>
        <w:t xml:space="preserve"> предоставляемых населению </w:t>
      </w:r>
      <w:proofErr w:type="spellStart"/>
      <w:r w:rsidRPr="00DD53D2">
        <w:rPr>
          <w:sz w:val="24"/>
          <w:szCs w:val="24"/>
        </w:rPr>
        <w:t>Кунашакского</w:t>
      </w:r>
      <w:proofErr w:type="spellEnd"/>
      <w:r w:rsidRPr="00DD53D2">
        <w:rPr>
          <w:sz w:val="24"/>
          <w:szCs w:val="24"/>
        </w:rPr>
        <w:t xml:space="preserve"> муниципального округа государственных и муниципальных услуг;</w:t>
      </w:r>
    </w:p>
    <w:p w:rsidR="00DD53D2" w:rsidRPr="00DD53D2" w:rsidRDefault="00DD53D2" w:rsidP="00DD53D2">
      <w:pPr>
        <w:widowControl w:val="0"/>
        <w:numPr>
          <w:ilvl w:val="0"/>
          <w:numId w:val="21"/>
        </w:numPr>
        <w:overflowPunct/>
        <w:adjustRightInd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укрепление доверия граждан к деятельности органов местного самоуправления </w:t>
      </w:r>
      <w:proofErr w:type="spellStart"/>
      <w:r w:rsidRPr="00DD53D2">
        <w:rPr>
          <w:sz w:val="24"/>
          <w:szCs w:val="24"/>
        </w:rPr>
        <w:t>Кунашакского</w:t>
      </w:r>
      <w:proofErr w:type="spellEnd"/>
      <w:r w:rsidRPr="00DD53D2">
        <w:rPr>
          <w:sz w:val="24"/>
          <w:szCs w:val="24"/>
        </w:rPr>
        <w:t xml:space="preserve"> муниципального округа;</w:t>
      </w:r>
    </w:p>
    <w:p w:rsidR="00DD53D2" w:rsidRPr="00DD53D2" w:rsidRDefault="00DD53D2" w:rsidP="00DD53D2">
      <w:pPr>
        <w:widowControl w:val="0"/>
        <w:numPr>
          <w:ilvl w:val="0"/>
          <w:numId w:val="21"/>
        </w:numPr>
        <w:overflowPunct/>
        <w:adjustRightInd/>
        <w:ind w:firstLine="360"/>
        <w:jc w:val="both"/>
        <w:textAlignment w:val="auto"/>
        <w:rPr>
          <w:sz w:val="24"/>
          <w:szCs w:val="24"/>
        </w:rPr>
      </w:pPr>
      <w:r w:rsidRPr="00DD53D2">
        <w:rPr>
          <w:sz w:val="24"/>
          <w:szCs w:val="24"/>
        </w:rPr>
        <w:t xml:space="preserve">обеспечение эффективности государственного управления, высокого уровня социально-экономического развития и развития гражданского общества в </w:t>
      </w:r>
      <w:proofErr w:type="spellStart"/>
      <w:r w:rsidRPr="00DD53D2">
        <w:rPr>
          <w:sz w:val="24"/>
          <w:szCs w:val="24"/>
        </w:rPr>
        <w:t>Кунашакском</w:t>
      </w:r>
      <w:proofErr w:type="spellEnd"/>
      <w:r w:rsidRPr="00DD53D2">
        <w:rPr>
          <w:sz w:val="24"/>
          <w:szCs w:val="24"/>
        </w:rPr>
        <w:t xml:space="preserve"> муниципальном округе, в том числе повышение престижа муниципальной службы, повышение инвестиционной привлекательности </w:t>
      </w:r>
      <w:proofErr w:type="spellStart"/>
      <w:r w:rsidRPr="00DD53D2">
        <w:rPr>
          <w:sz w:val="24"/>
          <w:szCs w:val="24"/>
        </w:rPr>
        <w:t>Кунашакского</w:t>
      </w:r>
      <w:proofErr w:type="spellEnd"/>
      <w:r w:rsidRPr="00DD53D2">
        <w:rPr>
          <w:sz w:val="24"/>
          <w:szCs w:val="24"/>
        </w:rPr>
        <w:t xml:space="preserve"> муниципального округа.</w:t>
      </w:r>
    </w:p>
    <w:bookmarkEnd w:id="2"/>
    <w:p w:rsidR="00DD53D2" w:rsidRPr="00DD53D2" w:rsidRDefault="00DD53D2" w:rsidP="00DD53D2">
      <w:pPr>
        <w:widowControl w:val="0"/>
        <w:overflowPunct/>
        <w:adjustRightInd/>
        <w:ind w:left="360"/>
        <w:jc w:val="both"/>
        <w:textAlignment w:val="auto"/>
        <w:rPr>
          <w:sz w:val="24"/>
          <w:szCs w:val="24"/>
        </w:rPr>
      </w:pPr>
    </w:p>
    <w:p w:rsidR="00CF763D" w:rsidRDefault="00CF763D" w:rsidP="00604161">
      <w:pPr>
        <w:widowControl w:val="0"/>
        <w:jc w:val="right"/>
        <w:rPr>
          <w:color w:val="000000"/>
          <w:sz w:val="24"/>
        </w:rPr>
      </w:pPr>
    </w:p>
    <w:p w:rsidR="00DD53D2" w:rsidRDefault="00DD53D2" w:rsidP="00604161">
      <w:pPr>
        <w:widowControl w:val="0"/>
        <w:jc w:val="right"/>
        <w:rPr>
          <w:color w:val="000000"/>
          <w:sz w:val="24"/>
        </w:rPr>
      </w:pPr>
    </w:p>
    <w:p w:rsidR="00DD53D2" w:rsidRDefault="00DD53D2" w:rsidP="00604161">
      <w:pPr>
        <w:widowControl w:val="0"/>
        <w:jc w:val="right"/>
        <w:rPr>
          <w:color w:val="000000"/>
          <w:sz w:val="24"/>
        </w:rPr>
      </w:pPr>
    </w:p>
    <w:p w:rsidR="00DD53D2" w:rsidRDefault="00DD53D2" w:rsidP="00604161">
      <w:pPr>
        <w:widowControl w:val="0"/>
        <w:jc w:val="right"/>
        <w:rPr>
          <w:color w:val="000000"/>
          <w:sz w:val="24"/>
        </w:rPr>
        <w:sectPr w:rsidR="00DD53D2" w:rsidSect="00247D65">
          <w:headerReference w:type="default" r:id="rId11"/>
          <w:type w:val="continuous"/>
          <w:pgSz w:w="11905" w:h="16838"/>
          <w:pgMar w:top="851" w:right="848" w:bottom="1843" w:left="851" w:header="0" w:footer="0" w:gutter="0"/>
          <w:cols w:space="720"/>
          <w:titlePg/>
          <w:docGrid w:linePitch="272"/>
        </w:sectPr>
      </w:pPr>
    </w:p>
    <w:p w:rsidR="00CF7537" w:rsidRPr="00247D65" w:rsidRDefault="00CF7537" w:rsidP="00CF75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91"/>
      <w:bookmarkEnd w:id="3"/>
      <w:r w:rsidRPr="00247D65"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CF7537" w:rsidRPr="00247D65" w:rsidRDefault="00CF7537" w:rsidP="00CF75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47D65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091DB7" w:rsidRDefault="000A1633" w:rsidP="00CF75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47D65">
        <w:rPr>
          <w:rFonts w:ascii="Times New Roman" w:hAnsi="Times New Roman" w:cs="Times New Roman"/>
          <w:sz w:val="24"/>
          <w:szCs w:val="24"/>
        </w:rPr>
        <w:t>"</w:t>
      </w:r>
      <w:r w:rsidR="00091DB7">
        <w:rPr>
          <w:rFonts w:ascii="Times New Roman" w:hAnsi="Times New Roman" w:cs="Times New Roman"/>
          <w:sz w:val="24"/>
          <w:szCs w:val="24"/>
        </w:rPr>
        <w:t xml:space="preserve">Противодействие коррупции на территории </w:t>
      </w:r>
      <w:proofErr w:type="spellStart"/>
      <w:r w:rsidR="00091DB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091DB7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CF7537" w:rsidRPr="00247D65" w:rsidRDefault="00091DB7" w:rsidP="00CF75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2026-2028 годы</w:t>
      </w:r>
      <w:r w:rsidR="00CF7537" w:rsidRPr="00247D65">
        <w:rPr>
          <w:rFonts w:ascii="Times New Roman" w:hAnsi="Times New Roman" w:cs="Times New Roman"/>
          <w:sz w:val="24"/>
          <w:szCs w:val="24"/>
        </w:rPr>
        <w:t>"</w:t>
      </w:r>
    </w:p>
    <w:p w:rsidR="000A1633" w:rsidRPr="00247D65" w:rsidRDefault="000A1633" w:rsidP="00CF753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F7537" w:rsidRPr="00247D65" w:rsidRDefault="00CF7537" w:rsidP="00CF753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7D65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30"/>
        <w:gridCol w:w="8221"/>
      </w:tblGrid>
      <w:tr w:rsidR="00CF7537" w:rsidRPr="00247D65" w:rsidTr="0022060D">
        <w:trPr>
          <w:trHeight w:val="523"/>
        </w:trPr>
        <w:tc>
          <w:tcPr>
            <w:tcW w:w="7230" w:type="dxa"/>
            <w:vAlign w:val="center"/>
          </w:tcPr>
          <w:p w:rsidR="00CF7537" w:rsidRPr="00247D65" w:rsidRDefault="00CF7537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D65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8221" w:type="dxa"/>
          </w:tcPr>
          <w:p w:rsidR="000A1633" w:rsidRPr="00247D65" w:rsidRDefault="00FC4DA4" w:rsidP="00296F4A">
            <w:pPr>
              <w:pStyle w:val="ConsPlusNormal"/>
              <w:jc w:val="both"/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>Заместитель главы округа</w:t>
            </w:r>
            <w:r w:rsidR="00296F4A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 xml:space="preserve"> по работе с территориями - р</w:t>
            </w:r>
            <w:r w:rsidR="00FB3B0E" w:rsidRPr="00247D65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>ук</w:t>
            </w:r>
            <w:r w:rsidR="000A1633" w:rsidRPr="00247D65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>оводитель аппарат</w:t>
            </w:r>
            <w:r w:rsidR="006E414F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 xml:space="preserve">а администрации </w:t>
            </w:r>
            <w:proofErr w:type="spellStart"/>
            <w:r w:rsidR="006E414F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>Кунашакского</w:t>
            </w:r>
            <w:proofErr w:type="spellEnd"/>
            <w:r w:rsidR="00296F4A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0A1633" w:rsidRPr="00247D65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 xml:space="preserve">муниципального </w:t>
            </w:r>
            <w:r w:rsidR="006E414F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>округа</w:t>
            </w:r>
          </w:p>
        </w:tc>
      </w:tr>
      <w:tr w:rsidR="00CF7537" w:rsidRPr="00247D65" w:rsidTr="0022060D">
        <w:tc>
          <w:tcPr>
            <w:tcW w:w="7230" w:type="dxa"/>
            <w:vAlign w:val="center"/>
          </w:tcPr>
          <w:p w:rsidR="00CF7537" w:rsidRPr="00247D65" w:rsidRDefault="00CF7537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D6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221" w:type="dxa"/>
          </w:tcPr>
          <w:p w:rsidR="000A1633" w:rsidRPr="00247D65" w:rsidRDefault="00FB3B0E" w:rsidP="000A1633">
            <w:pPr>
              <w:pStyle w:val="ConsPlusNormal"/>
              <w:jc w:val="both"/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47D65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>Адм</w:t>
            </w:r>
            <w:r w:rsidR="000A1633" w:rsidRPr="00247D65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 xml:space="preserve">инистрация </w:t>
            </w:r>
            <w:r w:rsidRPr="00247D65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6E414F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>Кунашакского</w:t>
            </w:r>
            <w:proofErr w:type="spellEnd"/>
            <w:r w:rsidR="000A1633" w:rsidRPr="00247D65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47D65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>м</w:t>
            </w:r>
            <w:r w:rsidR="000A1633" w:rsidRPr="00247D65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 xml:space="preserve">униципального </w:t>
            </w:r>
            <w:r w:rsidR="006E414F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>округа</w:t>
            </w:r>
            <w:r w:rsidRPr="00247D65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CF7537" w:rsidRPr="00247D65" w:rsidRDefault="00FB3B0E" w:rsidP="000A1633">
            <w:pPr>
              <w:pStyle w:val="ConsPlusNormal"/>
              <w:jc w:val="both"/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47D65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>отдел мун</w:t>
            </w:r>
            <w:r w:rsidR="000A1633" w:rsidRPr="00247D65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</w:rPr>
              <w:t>иципальной службы и кадров</w:t>
            </w:r>
          </w:p>
        </w:tc>
      </w:tr>
      <w:tr w:rsidR="000A1633" w:rsidRPr="00247D65" w:rsidTr="0022060D">
        <w:trPr>
          <w:trHeight w:val="276"/>
        </w:trPr>
        <w:tc>
          <w:tcPr>
            <w:tcW w:w="7230" w:type="dxa"/>
            <w:vAlign w:val="center"/>
          </w:tcPr>
          <w:p w:rsidR="000A1633" w:rsidRPr="00247D65" w:rsidRDefault="000A1633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D65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8221" w:type="dxa"/>
          </w:tcPr>
          <w:p w:rsidR="000A1633" w:rsidRPr="00247D65" w:rsidRDefault="000A1633" w:rsidP="00CF75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7537" w:rsidRPr="00247D65" w:rsidTr="0022060D">
        <w:trPr>
          <w:trHeight w:val="198"/>
        </w:trPr>
        <w:tc>
          <w:tcPr>
            <w:tcW w:w="7230" w:type="dxa"/>
            <w:vAlign w:val="center"/>
          </w:tcPr>
          <w:p w:rsidR="00CF7537" w:rsidRPr="00247D65" w:rsidRDefault="00CF7537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D65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8221" w:type="dxa"/>
          </w:tcPr>
          <w:p w:rsidR="00CF7537" w:rsidRPr="00247D65" w:rsidRDefault="006E414F" w:rsidP="00CF75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  <w:r w:rsidR="00FB3B0E" w:rsidRPr="00247D65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AD7184" w:rsidRPr="00247D65" w:rsidTr="0022060D">
        <w:trPr>
          <w:trHeight w:val="701"/>
        </w:trPr>
        <w:tc>
          <w:tcPr>
            <w:tcW w:w="7230" w:type="dxa"/>
            <w:vAlign w:val="center"/>
          </w:tcPr>
          <w:p w:rsidR="00AD7184" w:rsidRPr="00247D65" w:rsidRDefault="00AD7184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7D65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221" w:type="dxa"/>
          </w:tcPr>
          <w:p w:rsidR="00AD7184" w:rsidRPr="00247D65" w:rsidRDefault="007C3D56" w:rsidP="007C3D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3D5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противодействия коррупции в органах местного самоуправления </w:t>
            </w:r>
            <w:proofErr w:type="spellStart"/>
            <w:r w:rsidRPr="007C3D56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7C3D5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муниципальных предприятиях и учреждениях </w:t>
            </w:r>
            <w:proofErr w:type="spellStart"/>
            <w:r w:rsidRPr="007C3D56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7C3D5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7537" w:rsidRPr="00247D65" w:rsidTr="0022060D">
        <w:trPr>
          <w:trHeight w:val="234"/>
        </w:trPr>
        <w:tc>
          <w:tcPr>
            <w:tcW w:w="7230" w:type="dxa"/>
            <w:vAlign w:val="center"/>
          </w:tcPr>
          <w:p w:rsidR="00CF7537" w:rsidRPr="00247D65" w:rsidRDefault="00CF7537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D6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8221" w:type="dxa"/>
          </w:tcPr>
          <w:p w:rsidR="00CF7537" w:rsidRPr="00247D65" w:rsidRDefault="00FB3B0E" w:rsidP="00CF75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7537" w:rsidRPr="00247D65" w:rsidTr="0022060D">
        <w:trPr>
          <w:trHeight w:val="879"/>
        </w:trPr>
        <w:tc>
          <w:tcPr>
            <w:tcW w:w="7230" w:type="dxa"/>
            <w:vAlign w:val="center"/>
          </w:tcPr>
          <w:p w:rsidR="00CF7537" w:rsidRPr="00247D65" w:rsidRDefault="00CF7537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672">
              <w:rPr>
                <w:rFonts w:ascii="Times New Roman" w:hAnsi="Times New Roman" w:cs="Times New Roman"/>
                <w:sz w:val="24"/>
                <w:szCs w:val="24"/>
              </w:rPr>
              <w:t>Объемы</w:t>
            </w:r>
            <w:r w:rsidRPr="00247D6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обеспечения за весь период реализации по источникам финансирования*  (тыс. руб.)</w:t>
            </w:r>
          </w:p>
        </w:tc>
        <w:tc>
          <w:tcPr>
            <w:tcW w:w="8221" w:type="dxa"/>
          </w:tcPr>
          <w:p w:rsidR="00FB3B0E" w:rsidRPr="00247D65" w:rsidRDefault="00FB3B0E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D6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за счет средств районного бюджета – </w:t>
            </w:r>
            <w:r w:rsidR="007C3D5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2E3246">
              <w:rPr>
                <w:rFonts w:ascii="Times New Roman" w:hAnsi="Times New Roman" w:cs="Times New Roman"/>
                <w:sz w:val="24"/>
                <w:szCs w:val="24"/>
              </w:rPr>
              <w:t>,0 тыс.</w:t>
            </w:r>
            <w:r w:rsidR="00E84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24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5B1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B0E" w:rsidRPr="00247D65" w:rsidRDefault="006E414F" w:rsidP="006E41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B3B0E" w:rsidRPr="00247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D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E3246">
              <w:rPr>
                <w:rFonts w:ascii="Times New Roman" w:hAnsi="Times New Roman" w:cs="Times New Roman"/>
                <w:sz w:val="24"/>
                <w:szCs w:val="24"/>
              </w:rPr>
              <w:t>,0 тыс.</w:t>
            </w:r>
            <w:r w:rsidR="005B1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B0E" w:rsidRPr="00247D6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2E32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493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FB3B0E" w:rsidRPr="00247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D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E32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B1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246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2E3246" w:rsidRPr="00247D6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2E32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493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96F4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247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D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тыс. </w:t>
            </w:r>
            <w:r w:rsidRPr="00247D6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</w:tc>
      </w:tr>
      <w:tr w:rsidR="00CF7537" w:rsidRPr="00247D65" w:rsidTr="0022060D">
        <w:trPr>
          <w:trHeight w:val="1915"/>
        </w:trPr>
        <w:tc>
          <w:tcPr>
            <w:tcW w:w="7230" w:type="dxa"/>
            <w:vAlign w:val="center"/>
          </w:tcPr>
          <w:p w:rsidR="00CF7537" w:rsidRPr="00247D65" w:rsidRDefault="00CF7537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D65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8221" w:type="dxa"/>
          </w:tcPr>
          <w:p w:rsidR="00CF7537" w:rsidRPr="003173EA" w:rsidRDefault="003173EA" w:rsidP="00A6493C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3173E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25 декабря 2008 года № 273-ФЗ «О противодействии коррупции», Указ Президент РФ от 19.05.2008 №815 «О мерах по противодействию коррупции»</w:t>
            </w:r>
          </w:p>
        </w:tc>
      </w:tr>
    </w:tbl>
    <w:p w:rsidR="00EB0198" w:rsidRPr="0022060D" w:rsidRDefault="00CF7537" w:rsidP="00EB0198">
      <w:pPr>
        <w:pStyle w:val="ConsPlusNormal"/>
        <w:rPr>
          <w:rFonts w:ascii="Times New Roman" w:hAnsi="Times New Roman" w:cs="Times New Roman"/>
          <w:sz w:val="14"/>
          <w:szCs w:val="14"/>
        </w:rPr>
      </w:pPr>
      <w:bookmarkStart w:id="4" w:name="P530"/>
      <w:bookmarkEnd w:id="4"/>
      <w:r w:rsidRPr="0022060D">
        <w:rPr>
          <w:rFonts w:ascii="Times New Roman" w:hAnsi="Times New Roman" w:cs="Times New Roman"/>
          <w:sz w:val="14"/>
          <w:szCs w:val="14"/>
        </w:rPr>
        <w:t>* Если финансирование только за счет районного бюджета, то тогда нужно прописывать:</w:t>
      </w:r>
      <w:r w:rsidR="008472C8" w:rsidRPr="0022060D">
        <w:rPr>
          <w:rFonts w:ascii="Times New Roman" w:hAnsi="Times New Roman" w:cs="Times New Roman"/>
          <w:sz w:val="14"/>
          <w:szCs w:val="14"/>
        </w:rPr>
        <w:t xml:space="preserve"> </w:t>
      </w:r>
      <w:r w:rsidRPr="0022060D">
        <w:rPr>
          <w:rFonts w:ascii="Times New Roman" w:hAnsi="Times New Roman" w:cs="Times New Roman"/>
          <w:sz w:val="14"/>
          <w:szCs w:val="14"/>
        </w:rPr>
        <w:t>«Объем финансового обеспечения за счет средств районного бюджета</w:t>
      </w:r>
      <w:r w:rsidR="00EB0198" w:rsidRPr="0022060D">
        <w:rPr>
          <w:rFonts w:ascii="Times New Roman" w:hAnsi="Times New Roman" w:cs="Times New Roman"/>
          <w:sz w:val="14"/>
          <w:szCs w:val="14"/>
        </w:rPr>
        <w:t xml:space="preserve"> за весь период реализации (тыс. руб.)».</w:t>
      </w:r>
    </w:p>
    <w:p w:rsidR="00EB0198" w:rsidRPr="0022060D" w:rsidRDefault="00EB0198" w:rsidP="00EB0198">
      <w:pPr>
        <w:pStyle w:val="ConsPlusNormal"/>
        <w:rPr>
          <w:rFonts w:ascii="Times New Roman" w:hAnsi="Times New Roman" w:cs="Times New Roman"/>
          <w:sz w:val="14"/>
          <w:szCs w:val="14"/>
        </w:rPr>
      </w:pPr>
      <w:r w:rsidRPr="0022060D">
        <w:rPr>
          <w:rFonts w:ascii="Times New Roman" w:hAnsi="Times New Roman" w:cs="Times New Roman"/>
          <w:sz w:val="14"/>
          <w:szCs w:val="14"/>
        </w:rPr>
        <w:t>В случае отсутствия финансового обеспечения за счет отдельных источников финансирования такие источники не приводятся.</w:t>
      </w:r>
    </w:p>
    <w:p w:rsidR="00AD7184" w:rsidRPr="0094222E" w:rsidRDefault="00AD7184" w:rsidP="00CF7537">
      <w:pPr>
        <w:pStyle w:val="ConsPlusNormal"/>
        <w:rPr>
          <w:rFonts w:ascii="Times New Roman" w:hAnsi="Times New Roman" w:cs="Times New Roman"/>
        </w:rPr>
        <w:sectPr w:rsidR="00AD7184" w:rsidRPr="0094222E" w:rsidSect="00CF763D">
          <w:pgSz w:w="16838" w:h="11905" w:orient="landscape"/>
          <w:pgMar w:top="848" w:right="1843" w:bottom="851" w:left="851" w:header="0" w:footer="0" w:gutter="0"/>
          <w:cols w:space="720"/>
          <w:titlePg/>
          <w:docGrid w:linePitch="272"/>
        </w:sectPr>
      </w:pPr>
    </w:p>
    <w:p w:rsidR="00CF7537" w:rsidRPr="00AA46F9" w:rsidRDefault="00CF7537" w:rsidP="00CF753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A46F9">
        <w:rPr>
          <w:rFonts w:ascii="Times New Roman" w:hAnsi="Times New Roman" w:cs="Times New Roman"/>
          <w:sz w:val="24"/>
          <w:szCs w:val="24"/>
        </w:rPr>
        <w:lastRenderedPageBreak/>
        <w:t>2. Показатели муниципальной программы</w:t>
      </w:r>
    </w:p>
    <w:p w:rsidR="00CF7537" w:rsidRPr="00CF7537" w:rsidRDefault="00CF7537" w:rsidP="00CF75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8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2267"/>
        <w:gridCol w:w="1757"/>
        <w:gridCol w:w="2777"/>
        <w:gridCol w:w="1545"/>
        <w:gridCol w:w="1417"/>
        <w:gridCol w:w="1381"/>
        <w:gridCol w:w="10"/>
        <w:gridCol w:w="2427"/>
        <w:gridCol w:w="10"/>
      </w:tblGrid>
      <w:tr w:rsidR="00CF7537" w:rsidRPr="008068ED" w:rsidTr="00CF7537">
        <w:tc>
          <w:tcPr>
            <w:tcW w:w="793" w:type="dxa"/>
            <w:vMerge w:val="restart"/>
            <w:vAlign w:val="center"/>
          </w:tcPr>
          <w:p w:rsidR="00CF7537" w:rsidRPr="008068ED" w:rsidRDefault="00CF7537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 xml:space="preserve">N </w:t>
            </w:r>
            <w:proofErr w:type="gramStart"/>
            <w:r w:rsidRPr="008068ED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8068ED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2267" w:type="dxa"/>
            <w:vMerge w:val="restart"/>
            <w:vAlign w:val="center"/>
          </w:tcPr>
          <w:p w:rsidR="00CF7537" w:rsidRPr="008068ED" w:rsidRDefault="00CF7537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7" w:type="dxa"/>
            <w:vMerge w:val="restart"/>
            <w:vAlign w:val="center"/>
          </w:tcPr>
          <w:p w:rsidR="00CF7537" w:rsidRPr="008068ED" w:rsidRDefault="00CF7537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2777" w:type="dxa"/>
            <w:vMerge w:val="restart"/>
            <w:vAlign w:val="center"/>
          </w:tcPr>
          <w:p w:rsidR="00CF7537" w:rsidRPr="008068ED" w:rsidRDefault="00CF7537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353" w:type="dxa"/>
            <w:gridSpan w:val="4"/>
            <w:vAlign w:val="center"/>
          </w:tcPr>
          <w:p w:rsidR="00CF7537" w:rsidRPr="008068ED" w:rsidRDefault="00CF7537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437" w:type="dxa"/>
            <w:gridSpan w:val="2"/>
            <w:vAlign w:val="center"/>
          </w:tcPr>
          <w:p w:rsidR="00CF7537" w:rsidRPr="008068ED" w:rsidRDefault="00CF7537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 w:rsidRPr="008068ED">
              <w:rPr>
                <w:rFonts w:eastAsiaTheme="minorEastAsia"/>
                <w:sz w:val="24"/>
                <w:szCs w:val="24"/>
              </w:rPr>
              <w:t>Ответственный</w:t>
            </w:r>
            <w:proofErr w:type="gramEnd"/>
            <w:r w:rsidRPr="008068ED">
              <w:rPr>
                <w:rFonts w:eastAsiaTheme="minorEastAsia"/>
                <w:sz w:val="24"/>
                <w:szCs w:val="24"/>
              </w:rPr>
              <w:t xml:space="preserve"> за достижение показателя </w:t>
            </w:r>
          </w:p>
        </w:tc>
      </w:tr>
      <w:tr w:rsidR="00FF28E4" w:rsidRPr="008068ED" w:rsidTr="00FF28E4">
        <w:trPr>
          <w:gridAfter w:val="1"/>
          <w:wAfter w:w="10" w:type="dxa"/>
        </w:trPr>
        <w:tc>
          <w:tcPr>
            <w:tcW w:w="793" w:type="dxa"/>
            <w:vMerge/>
          </w:tcPr>
          <w:p w:rsidR="00FF28E4" w:rsidRPr="008068ED" w:rsidRDefault="00FF28E4" w:rsidP="00CF753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F28E4" w:rsidRPr="008068ED" w:rsidRDefault="00FF28E4" w:rsidP="00CF753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FF28E4" w:rsidRPr="008068ED" w:rsidRDefault="00FF28E4" w:rsidP="00CF753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:rsidR="00FF28E4" w:rsidRPr="008068ED" w:rsidRDefault="00FF28E4" w:rsidP="00CF753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FF28E4" w:rsidRPr="008068ED" w:rsidRDefault="00FF28E4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 w:rsidR="006E414F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FF28E4" w:rsidRPr="008068ED" w:rsidRDefault="006E414F" w:rsidP="00C35CE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2027</w:t>
            </w:r>
            <w:r w:rsidR="00FF28E4" w:rsidRPr="008068ED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  <w:vAlign w:val="center"/>
          </w:tcPr>
          <w:p w:rsidR="00FF28E4" w:rsidRPr="008068ED" w:rsidRDefault="00FF28E4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 w:rsidR="006E414F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2437" w:type="dxa"/>
            <w:gridSpan w:val="2"/>
          </w:tcPr>
          <w:p w:rsidR="00FF28E4" w:rsidRPr="008068ED" w:rsidRDefault="00FF28E4" w:rsidP="00CF7537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FF28E4" w:rsidRPr="008068ED" w:rsidTr="00FF28E4">
        <w:trPr>
          <w:gridAfter w:val="1"/>
          <w:wAfter w:w="10" w:type="dxa"/>
        </w:trPr>
        <w:tc>
          <w:tcPr>
            <w:tcW w:w="793" w:type="dxa"/>
          </w:tcPr>
          <w:p w:rsidR="00FF28E4" w:rsidRPr="008068ED" w:rsidRDefault="00FF28E4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FF28E4" w:rsidRPr="008068ED" w:rsidRDefault="00FF28E4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FF28E4" w:rsidRPr="008068ED" w:rsidRDefault="00FF28E4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FF28E4" w:rsidRPr="008068ED" w:rsidRDefault="00FF28E4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545" w:type="dxa"/>
          </w:tcPr>
          <w:p w:rsidR="00FF28E4" w:rsidRPr="008068ED" w:rsidRDefault="00FF28E4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F28E4" w:rsidRPr="008068ED" w:rsidRDefault="00FF28E4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381" w:type="dxa"/>
          </w:tcPr>
          <w:p w:rsidR="00FF28E4" w:rsidRPr="008068ED" w:rsidRDefault="00FF28E4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2437" w:type="dxa"/>
            <w:gridSpan w:val="2"/>
          </w:tcPr>
          <w:p w:rsidR="00FF28E4" w:rsidRPr="00FF28E4" w:rsidRDefault="00FF28E4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</w:tc>
      </w:tr>
      <w:tr w:rsidR="00CF7537" w:rsidRPr="008068ED" w:rsidTr="00CF7537">
        <w:tc>
          <w:tcPr>
            <w:tcW w:w="14384" w:type="dxa"/>
            <w:gridSpan w:val="10"/>
          </w:tcPr>
          <w:p w:rsidR="00CF7537" w:rsidRPr="008068ED" w:rsidRDefault="00CF7537" w:rsidP="006A0715">
            <w:pPr>
              <w:widowControl w:val="0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 xml:space="preserve">1. Цель муниципальной программы </w:t>
            </w:r>
            <w:r w:rsidR="006A0715">
              <w:rPr>
                <w:rFonts w:eastAsiaTheme="minorEastAsia"/>
                <w:sz w:val="24"/>
                <w:szCs w:val="24"/>
              </w:rPr>
              <w:t>«С</w:t>
            </w:r>
            <w:r w:rsidR="006A0715" w:rsidRPr="006A0715">
              <w:rPr>
                <w:rFonts w:eastAsiaTheme="minorEastAsia"/>
                <w:sz w:val="24"/>
                <w:szCs w:val="24"/>
              </w:rPr>
              <w:t xml:space="preserve">овершенствование системы противодействия коррупции в органах местного самоуправления </w:t>
            </w:r>
            <w:proofErr w:type="spellStart"/>
            <w:r w:rsidR="006A0715" w:rsidRPr="006A0715">
              <w:rPr>
                <w:rFonts w:eastAsiaTheme="minorEastAsia"/>
                <w:sz w:val="24"/>
                <w:szCs w:val="24"/>
              </w:rPr>
              <w:t>Кунашакского</w:t>
            </w:r>
            <w:proofErr w:type="spellEnd"/>
            <w:r w:rsidR="006A0715" w:rsidRPr="006A0715">
              <w:rPr>
                <w:rFonts w:eastAsiaTheme="minorEastAsia"/>
                <w:sz w:val="24"/>
                <w:szCs w:val="24"/>
              </w:rPr>
              <w:t xml:space="preserve"> муниципального округа, муниципальных предприятиях и учреждениях </w:t>
            </w:r>
            <w:proofErr w:type="spellStart"/>
            <w:r w:rsidR="006A0715" w:rsidRPr="006A0715">
              <w:rPr>
                <w:rFonts w:eastAsiaTheme="minorEastAsia"/>
                <w:sz w:val="24"/>
                <w:szCs w:val="24"/>
              </w:rPr>
              <w:t>Кунашакского</w:t>
            </w:r>
            <w:proofErr w:type="spellEnd"/>
            <w:r w:rsidR="006A0715" w:rsidRPr="006A0715">
              <w:rPr>
                <w:rFonts w:eastAsiaTheme="minorEastAsia"/>
                <w:sz w:val="24"/>
                <w:szCs w:val="24"/>
              </w:rPr>
              <w:t xml:space="preserve"> муниципального округа</w:t>
            </w:r>
            <w:r w:rsidR="006A0715">
              <w:rPr>
                <w:rFonts w:eastAsiaTheme="minorEastAsia"/>
                <w:sz w:val="24"/>
                <w:szCs w:val="24"/>
              </w:rPr>
              <w:t>»</w:t>
            </w:r>
            <w:r w:rsidR="006A0715" w:rsidRPr="006A0715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00FF28E4" w:rsidRPr="008068ED" w:rsidTr="00FF28E4">
        <w:trPr>
          <w:gridAfter w:val="1"/>
          <w:wAfter w:w="10" w:type="dxa"/>
        </w:trPr>
        <w:tc>
          <w:tcPr>
            <w:tcW w:w="793" w:type="dxa"/>
          </w:tcPr>
          <w:p w:rsidR="00FF28E4" w:rsidRPr="008068ED" w:rsidRDefault="00FF28E4" w:rsidP="00CF753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8068ED">
              <w:rPr>
                <w:rFonts w:eastAsiaTheme="minorEastAsia"/>
                <w:sz w:val="24"/>
                <w:szCs w:val="24"/>
              </w:rPr>
              <w:t>1.1.</w:t>
            </w:r>
          </w:p>
        </w:tc>
        <w:tc>
          <w:tcPr>
            <w:tcW w:w="2267" w:type="dxa"/>
          </w:tcPr>
          <w:p w:rsidR="00FF28E4" w:rsidRPr="008B4D7C" w:rsidRDefault="006A0715" w:rsidP="00C35CEF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Доля населения, позитивно оценивающего меры по противодействию коррупции </w:t>
            </w:r>
          </w:p>
        </w:tc>
        <w:tc>
          <w:tcPr>
            <w:tcW w:w="1757" w:type="dxa"/>
          </w:tcPr>
          <w:p w:rsidR="00FF28E4" w:rsidRPr="008068ED" w:rsidRDefault="006A0715" w:rsidP="00FF28E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Процент от общего числа 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2777" w:type="dxa"/>
          </w:tcPr>
          <w:p w:rsidR="006A0715" w:rsidRDefault="006A0715" w:rsidP="00FF28E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не менее</w:t>
            </w:r>
          </w:p>
          <w:p w:rsidR="00FF28E4" w:rsidRPr="0011241A" w:rsidRDefault="00927914" w:rsidP="00FF28E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11241A"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1545" w:type="dxa"/>
          </w:tcPr>
          <w:p w:rsidR="00FF28E4" w:rsidRPr="0011241A" w:rsidRDefault="006A0715" w:rsidP="00FF28E4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не менее 27</w:t>
            </w:r>
          </w:p>
        </w:tc>
        <w:tc>
          <w:tcPr>
            <w:tcW w:w="1417" w:type="dxa"/>
          </w:tcPr>
          <w:p w:rsidR="00FF28E4" w:rsidRPr="0011241A" w:rsidRDefault="006A0715" w:rsidP="006A0715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 w:rsidRPr="006A0715">
              <w:rPr>
                <w:rFonts w:eastAsiaTheme="minorEastAsia"/>
                <w:sz w:val="24"/>
                <w:szCs w:val="24"/>
              </w:rPr>
              <w:t>не менее 2</w:t>
            </w:r>
            <w:r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1381" w:type="dxa"/>
          </w:tcPr>
          <w:p w:rsidR="00FF28E4" w:rsidRPr="0011241A" w:rsidRDefault="006A0715" w:rsidP="006A0715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не менее 30</w:t>
            </w:r>
          </w:p>
        </w:tc>
        <w:tc>
          <w:tcPr>
            <w:tcW w:w="2437" w:type="dxa"/>
            <w:gridSpan w:val="2"/>
          </w:tcPr>
          <w:p w:rsidR="00FF28E4" w:rsidRPr="008068ED" w:rsidRDefault="00FF28E4" w:rsidP="00CF7537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Отдел муниципальной службы и кадров управления делами</w:t>
            </w:r>
          </w:p>
        </w:tc>
      </w:tr>
    </w:tbl>
    <w:p w:rsidR="00CF7537" w:rsidRPr="005B2C00" w:rsidRDefault="00CF7537" w:rsidP="008068E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688"/>
      <w:bookmarkEnd w:id="5"/>
      <w:r w:rsidRPr="005B2C00">
        <w:rPr>
          <w:rFonts w:ascii="Times New Roman" w:hAnsi="Times New Roman" w:cs="Times New Roman"/>
          <w:sz w:val="24"/>
          <w:szCs w:val="24"/>
        </w:rPr>
        <w:t>3. План достижения показателей</w:t>
      </w:r>
    </w:p>
    <w:p w:rsidR="00CF7537" w:rsidRPr="005B2C00" w:rsidRDefault="005B2C00" w:rsidP="008068E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2C0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tbl>
      <w:tblPr>
        <w:tblW w:w="143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0"/>
        <w:gridCol w:w="2138"/>
        <w:gridCol w:w="1276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CF7537" w:rsidRPr="0094222E" w:rsidTr="00CF7537">
        <w:tc>
          <w:tcPr>
            <w:tcW w:w="980" w:type="dxa"/>
            <w:vMerge w:val="restart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N</w:t>
            </w:r>
          </w:p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4222E">
              <w:rPr>
                <w:rFonts w:ascii="Times New Roman" w:hAnsi="Times New Roman" w:cs="Times New Roman"/>
              </w:rPr>
              <w:t>п</w:t>
            </w:r>
            <w:proofErr w:type="gramEnd"/>
            <w:r w:rsidRPr="0094222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38" w:type="dxa"/>
            <w:vMerge w:val="restart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Показатели муниципальной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05" w:type="dxa"/>
            <w:gridSpan w:val="11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1417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На конец</w:t>
            </w:r>
          </w:p>
          <w:p w:rsidR="00CF7537" w:rsidRPr="0094222E" w:rsidRDefault="006E414F" w:rsidP="00FF28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FF28E4" w:rsidRPr="0094222E">
              <w:rPr>
                <w:rFonts w:ascii="Times New Roman" w:hAnsi="Times New Roman" w:cs="Times New Roman"/>
              </w:rPr>
              <w:t xml:space="preserve"> </w:t>
            </w:r>
            <w:r w:rsidR="00CF7537" w:rsidRPr="0094222E">
              <w:rPr>
                <w:rFonts w:ascii="Times New Roman" w:hAnsi="Times New Roman" w:cs="Times New Roman"/>
              </w:rPr>
              <w:t>года</w:t>
            </w:r>
          </w:p>
        </w:tc>
      </w:tr>
      <w:tr w:rsidR="00CF7537" w:rsidRPr="0094222E" w:rsidTr="00CF7537">
        <w:tc>
          <w:tcPr>
            <w:tcW w:w="980" w:type="dxa"/>
            <w:vMerge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8" w:type="dxa"/>
            <w:vMerge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4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4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537" w:rsidRPr="0094222E" w:rsidTr="00CF7537">
        <w:tc>
          <w:tcPr>
            <w:tcW w:w="980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8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4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3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4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vAlign w:val="center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15</w:t>
            </w:r>
          </w:p>
        </w:tc>
      </w:tr>
      <w:tr w:rsidR="00CF7537" w:rsidRPr="0094222E" w:rsidTr="00CF7537">
        <w:tc>
          <w:tcPr>
            <w:tcW w:w="980" w:type="dxa"/>
          </w:tcPr>
          <w:p w:rsidR="00CF7537" w:rsidRPr="0094222E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8" w:type="dxa"/>
          </w:tcPr>
          <w:p w:rsidR="00AB10AA" w:rsidRPr="0094222E" w:rsidRDefault="00811F1F" w:rsidP="00CF7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населения, позитивно оценивающего меры по противодействию коррупции</w:t>
            </w:r>
          </w:p>
        </w:tc>
        <w:tc>
          <w:tcPr>
            <w:tcW w:w="1276" w:type="dxa"/>
            <w:vAlign w:val="center"/>
          </w:tcPr>
          <w:p w:rsidR="00FB1F31" w:rsidRPr="0094222E" w:rsidRDefault="00FB1F31" w:rsidP="00FF28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F7537" w:rsidRPr="0094222E" w:rsidRDefault="00811F1F" w:rsidP="00FF28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от общего числа </w:t>
            </w:r>
            <w:proofErr w:type="spellStart"/>
            <w:r>
              <w:rPr>
                <w:rFonts w:ascii="Times New Roman" w:hAnsi="Times New Roman" w:cs="Times New Roman"/>
              </w:rPr>
              <w:t>опрошенн</w:t>
            </w:r>
            <w:proofErr w:type="spellEnd"/>
            <w:r w:rsidR="002F17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3" w:type="dxa"/>
          </w:tcPr>
          <w:p w:rsidR="00FF28E4" w:rsidRPr="0094222E" w:rsidRDefault="00FF28E4" w:rsidP="00CF75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27914" w:rsidRDefault="00927914" w:rsidP="00CF75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17B4" w:rsidRDefault="00AE17B4" w:rsidP="00CF75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28E4" w:rsidRPr="0094222E" w:rsidRDefault="00FF28E4" w:rsidP="00CF7537">
            <w:pPr>
              <w:pStyle w:val="ConsPlusNormal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</w:tcPr>
          <w:p w:rsidR="00FF28E4" w:rsidRPr="0094222E" w:rsidRDefault="00FF28E4" w:rsidP="00CF75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27914" w:rsidRDefault="00927914" w:rsidP="00CF75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E17B4" w:rsidRDefault="00AE17B4" w:rsidP="00CF75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F28E4" w:rsidRPr="0094222E" w:rsidRDefault="00811F1F" w:rsidP="00CF7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3" w:type="dxa"/>
            <w:vAlign w:val="center"/>
          </w:tcPr>
          <w:p w:rsidR="00FF28E4" w:rsidRPr="0094222E" w:rsidRDefault="00811F1F" w:rsidP="00CF7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3" w:type="dxa"/>
            <w:vAlign w:val="center"/>
          </w:tcPr>
          <w:p w:rsidR="00FF28E4" w:rsidRPr="0094222E" w:rsidRDefault="00811F1F" w:rsidP="00CF7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FF28E4" w:rsidRPr="0094222E" w:rsidRDefault="00811F1F" w:rsidP="00CF7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4" w:type="dxa"/>
            <w:vAlign w:val="center"/>
          </w:tcPr>
          <w:p w:rsidR="00FF28E4" w:rsidRPr="0094222E" w:rsidRDefault="00FF28E4" w:rsidP="00CF7537">
            <w:pPr>
              <w:pStyle w:val="ConsPlusNormal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FF28E4" w:rsidRPr="0094222E" w:rsidRDefault="00811F1F" w:rsidP="00CF7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FF28E4" w:rsidRPr="0094222E" w:rsidRDefault="00FF28E4" w:rsidP="00CF7537">
            <w:pPr>
              <w:pStyle w:val="ConsPlusNormal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3" w:type="dxa"/>
            <w:vAlign w:val="center"/>
          </w:tcPr>
          <w:p w:rsidR="00FF28E4" w:rsidRPr="0094222E" w:rsidRDefault="00811F1F" w:rsidP="00CF753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3" w:type="dxa"/>
            <w:vAlign w:val="center"/>
          </w:tcPr>
          <w:p w:rsidR="00FF28E4" w:rsidRPr="0094222E" w:rsidRDefault="00FF28E4" w:rsidP="00CF7537">
            <w:pPr>
              <w:pStyle w:val="ConsPlusNormal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vAlign w:val="center"/>
          </w:tcPr>
          <w:p w:rsidR="00FF28E4" w:rsidRPr="0094222E" w:rsidRDefault="00FF28E4" w:rsidP="00CF7537">
            <w:pPr>
              <w:pStyle w:val="ConsPlusNormal"/>
              <w:rPr>
                <w:rFonts w:ascii="Times New Roman" w:hAnsi="Times New Roman" w:cs="Times New Roman"/>
              </w:rPr>
            </w:pPr>
            <w:r w:rsidRPr="009422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F7537" w:rsidRPr="0094222E" w:rsidRDefault="00811F1F" w:rsidP="00FF28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</w:tbl>
    <w:p w:rsidR="00CF7537" w:rsidRPr="009F4D8B" w:rsidRDefault="00CF7537" w:rsidP="00CF7537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804"/>
      <w:bookmarkEnd w:id="6"/>
      <w:r w:rsidRPr="009F4D8B">
        <w:rPr>
          <w:rFonts w:ascii="Times New Roman" w:hAnsi="Times New Roman" w:cs="Times New Roman"/>
          <w:sz w:val="24"/>
          <w:szCs w:val="24"/>
        </w:rPr>
        <w:lastRenderedPageBreak/>
        <w:t>4. Структура муниципальной программы</w:t>
      </w:r>
    </w:p>
    <w:p w:rsidR="00CF7537" w:rsidRPr="009F4D8B" w:rsidRDefault="00CF7537" w:rsidP="00CF75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9"/>
        <w:gridCol w:w="7309"/>
        <w:gridCol w:w="3907"/>
        <w:gridCol w:w="3024"/>
      </w:tblGrid>
      <w:tr w:rsidR="00CF7537" w:rsidRPr="009F4D8B" w:rsidTr="00CF7537">
        <w:trPr>
          <w:cantSplit/>
          <w:tblHeader/>
        </w:trPr>
        <w:tc>
          <w:tcPr>
            <w:tcW w:w="291" w:type="pct"/>
            <w:vAlign w:val="center"/>
          </w:tcPr>
          <w:p w:rsidR="00CF7537" w:rsidRPr="009F4D8B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7" w:type="pct"/>
            <w:vAlign w:val="center"/>
          </w:tcPr>
          <w:p w:rsidR="00CF7537" w:rsidRPr="009F4D8B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292" w:type="pct"/>
            <w:vAlign w:val="center"/>
          </w:tcPr>
          <w:p w:rsidR="00CF7537" w:rsidRPr="009F4D8B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00" w:type="pct"/>
            <w:vAlign w:val="center"/>
          </w:tcPr>
          <w:p w:rsidR="00CF7537" w:rsidRPr="009F4D8B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CF7537" w:rsidRPr="009F4D8B" w:rsidTr="00CF7537">
        <w:tc>
          <w:tcPr>
            <w:tcW w:w="291" w:type="pct"/>
            <w:vAlign w:val="center"/>
          </w:tcPr>
          <w:p w:rsidR="00CF7537" w:rsidRPr="009F4D8B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7" w:type="pct"/>
            <w:vAlign w:val="center"/>
          </w:tcPr>
          <w:p w:rsidR="00CF7537" w:rsidRPr="009F4D8B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2" w:type="pct"/>
            <w:vAlign w:val="center"/>
          </w:tcPr>
          <w:p w:rsidR="00CF7537" w:rsidRPr="009F4D8B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pct"/>
            <w:vAlign w:val="center"/>
          </w:tcPr>
          <w:p w:rsidR="00CF7537" w:rsidRPr="009F4D8B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7537" w:rsidRPr="009F4D8B" w:rsidTr="00CF7537">
        <w:tc>
          <w:tcPr>
            <w:tcW w:w="5000" w:type="pct"/>
            <w:gridSpan w:val="4"/>
            <w:vAlign w:val="center"/>
          </w:tcPr>
          <w:p w:rsidR="00CF7537" w:rsidRPr="009F4D8B" w:rsidRDefault="00CF7537" w:rsidP="00811F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1. Наименование комплекса процессных мероприятий</w:t>
            </w:r>
            <w:r w:rsidR="00AB10AA" w:rsidRPr="009F4D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11F1F">
              <w:rPr>
                <w:rFonts w:ascii="Times New Roman" w:hAnsi="Times New Roman" w:cs="Times New Roman"/>
                <w:sz w:val="24"/>
                <w:szCs w:val="24"/>
              </w:rPr>
              <w:t>Мероприятия по противодействию коррупции</w:t>
            </w:r>
            <w:r w:rsidR="00AB10AA" w:rsidRPr="009F4D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F7537" w:rsidRPr="009F4D8B" w:rsidTr="00CF7537">
        <w:tc>
          <w:tcPr>
            <w:tcW w:w="2708" w:type="pct"/>
            <w:gridSpan w:val="2"/>
            <w:vAlign w:val="center"/>
          </w:tcPr>
          <w:p w:rsidR="00CF7537" w:rsidRPr="009F4D8B" w:rsidRDefault="00CF7537" w:rsidP="00AB10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F4D8B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  <w:r w:rsidR="008A1290" w:rsidRPr="009F4D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1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E414F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="00AB10AA" w:rsidRPr="009F4D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E414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292" w:type="pct"/>
            <w:gridSpan w:val="2"/>
            <w:vAlign w:val="center"/>
          </w:tcPr>
          <w:p w:rsidR="00CF7537" w:rsidRPr="009F4D8B" w:rsidRDefault="00CF7537" w:rsidP="00FB1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6E414F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  <w:r w:rsidR="00FB1F31" w:rsidRPr="009F4D8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CF7537" w:rsidRPr="009F4D8B" w:rsidTr="00CF7537">
        <w:tc>
          <w:tcPr>
            <w:tcW w:w="291" w:type="pct"/>
            <w:vAlign w:val="center"/>
          </w:tcPr>
          <w:p w:rsidR="00CF7537" w:rsidRPr="009F4D8B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417" w:type="pct"/>
            <w:vAlign w:val="center"/>
          </w:tcPr>
          <w:p w:rsidR="00CF7537" w:rsidRPr="009F4D8B" w:rsidRDefault="00CF7537" w:rsidP="00811F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AB10AA" w:rsidRPr="009F4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F1F" w:rsidRPr="00811F1F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системы противодействия коррупции в органах местного самоуправления </w:t>
            </w:r>
            <w:proofErr w:type="spellStart"/>
            <w:r w:rsidR="00811F1F" w:rsidRPr="00811F1F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="00811F1F" w:rsidRPr="00811F1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муниципальных предприятиях и учреждениях </w:t>
            </w:r>
            <w:proofErr w:type="spellStart"/>
            <w:r w:rsidR="00811F1F" w:rsidRPr="00811F1F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="00811F1F" w:rsidRPr="00811F1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811F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2" w:type="pct"/>
            <w:vAlign w:val="center"/>
          </w:tcPr>
          <w:p w:rsidR="00CF7537" w:rsidRPr="009F4D8B" w:rsidRDefault="00A22398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уровня коррупции при исполнении функций</w:t>
            </w:r>
          </w:p>
        </w:tc>
        <w:tc>
          <w:tcPr>
            <w:tcW w:w="1000" w:type="pct"/>
            <w:vAlign w:val="center"/>
          </w:tcPr>
          <w:p w:rsidR="00CF7537" w:rsidRPr="009F4D8B" w:rsidRDefault="00A22398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населения, позитивно оценивающего меры по противодействию коррупции </w:t>
            </w:r>
          </w:p>
        </w:tc>
      </w:tr>
    </w:tbl>
    <w:p w:rsidR="00AB10AA" w:rsidRPr="007A5EBA" w:rsidRDefault="00AB10AA" w:rsidP="00CF753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7" w:name="P877"/>
      <w:bookmarkEnd w:id="7"/>
    </w:p>
    <w:p w:rsidR="00CF7537" w:rsidRPr="009F4D8B" w:rsidRDefault="00CF7537" w:rsidP="00CF753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F4D8B">
        <w:rPr>
          <w:rFonts w:ascii="Times New Roman" w:hAnsi="Times New Roman" w:cs="Times New Roman"/>
          <w:sz w:val="24"/>
          <w:szCs w:val="24"/>
        </w:rPr>
        <w:t>5. Финансовое обеспечение муниципальной программы</w:t>
      </w:r>
    </w:p>
    <w:p w:rsidR="005B2C00" w:rsidRPr="009F4D8B" w:rsidRDefault="005B2C00" w:rsidP="00CF753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9"/>
        <w:gridCol w:w="2117"/>
        <w:gridCol w:w="2331"/>
        <w:gridCol w:w="2189"/>
        <w:gridCol w:w="3093"/>
      </w:tblGrid>
      <w:tr w:rsidR="00CF7537" w:rsidRPr="009F4D8B" w:rsidTr="00CF7537">
        <w:tc>
          <w:tcPr>
            <w:tcW w:w="1782" w:type="pct"/>
            <w:vMerge w:val="restart"/>
            <w:vAlign w:val="center"/>
          </w:tcPr>
          <w:p w:rsidR="00CF7537" w:rsidRPr="009F4D8B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18" w:type="pct"/>
            <w:gridSpan w:val="4"/>
            <w:vAlign w:val="center"/>
          </w:tcPr>
          <w:p w:rsidR="00CF7537" w:rsidRPr="009F4D8B" w:rsidRDefault="00CF7537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C20C05" w:rsidRPr="009F4D8B" w:rsidTr="00C20C05">
        <w:tc>
          <w:tcPr>
            <w:tcW w:w="1782" w:type="pct"/>
            <w:vMerge/>
          </w:tcPr>
          <w:p w:rsidR="00C20C05" w:rsidRPr="009F4D8B" w:rsidRDefault="00C20C05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:rsidR="00C20C05" w:rsidRPr="009F4D8B" w:rsidRDefault="00C20C05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414F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771" w:type="pct"/>
            <w:vAlign w:val="center"/>
          </w:tcPr>
          <w:p w:rsidR="00C20C05" w:rsidRPr="009F4D8B" w:rsidRDefault="00C20C05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41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4" w:type="pct"/>
            <w:vAlign w:val="center"/>
          </w:tcPr>
          <w:p w:rsidR="00C20C05" w:rsidRPr="009F4D8B" w:rsidRDefault="00C20C05" w:rsidP="005947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4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pct"/>
            <w:vAlign w:val="center"/>
          </w:tcPr>
          <w:p w:rsidR="00C20C05" w:rsidRPr="009F4D8B" w:rsidRDefault="00C20C05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20C05" w:rsidRPr="009F4D8B" w:rsidTr="00C20C05">
        <w:tc>
          <w:tcPr>
            <w:tcW w:w="1782" w:type="pct"/>
            <w:vAlign w:val="center"/>
          </w:tcPr>
          <w:p w:rsidR="00C20C05" w:rsidRPr="009F4D8B" w:rsidRDefault="00C20C05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Align w:val="center"/>
          </w:tcPr>
          <w:p w:rsidR="00C20C05" w:rsidRPr="009F4D8B" w:rsidRDefault="00C20C05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pct"/>
            <w:vAlign w:val="center"/>
          </w:tcPr>
          <w:p w:rsidR="00C20C05" w:rsidRPr="009F4D8B" w:rsidRDefault="00C20C05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</w:tcPr>
          <w:p w:rsidR="00C20C05" w:rsidRPr="009F4D8B" w:rsidRDefault="00C20C05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" w:type="pct"/>
            <w:vAlign w:val="center"/>
          </w:tcPr>
          <w:p w:rsidR="00C20C05" w:rsidRPr="009F4D8B" w:rsidRDefault="00C20C05" w:rsidP="00CF75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0C05" w:rsidRPr="009F4D8B" w:rsidTr="00C20C05">
        <w:tc>
          <w:tcPr>
            <w:tcW w:w="1782" w:type="pct"/>
          </w:tcPr>
          <w:p w:rsidR="00C20C05" w:rsidRPr="009F4D8B" w:rsidRDefault="00C20C05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 xml:space="preserve">Всего на реализацию проекта, в </w:t>
            </w:r>
            <w:proofErr w:type="spellStart"/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</w:tcPr>
          <w:p w:rsidR="00C20C05" w:rsidRPr="009F4D8B" w:rsidRDefault="00A22398" w:rsidP="005947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0C05" w:rsidRPr="009F4D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1" w:type="pct"/>
          </w:tcPr>
          <w:p w:rsidR="00C20C05" w:rsidRPr="009F4D8B" w:rsidRDefault="00A22398" w:rsidP="005947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0C05" w:rsidRPr="009F4D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4" w:type="pct"/>
          </w:tcPr>
          <w:p w:rsidR="00C20C05" w:rsidRPr="009F4D8B" w:rsidRDefault="00A22398" w:rsidP="005947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0C05" w:rsidRPr="009F4D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3" w:type="pct"/>
          </w:tcPr>
          <w:p w:rsidR="00C20C05" w:rsidRPr="009F4D8B" w:rsidRDefault="00A22398" w:rsidP="006E41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4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0C05" w:rsidRPr="009F4D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20C05" w:rsidRPr="009F4D8B" w:rsidTr="00C20C05">
        <w:tc>
          <w:tcPr>
            <w:tcW w:w="1782" w:type="pct"/>
          </w:tcPr>
          <w:p w:rsidR="00C20C05" w:rsidRPr="009F4D8B" w:rsidRDefault="00C20C05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0" w:type="pct"/>
          </w:tcPr>
          <w:p w:rsidR="00C20C05" w:rsidRPr="009F4D8B" w:rsidRDefault="00C20C05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C20C05" w:rsidRPr="009F4D8B" w:rsidRDefault="00C20C05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C20C05" w:rsidRPr="009F4D8B" w:rsidRDefault="00C20C05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</w:tcPr>
          <w:p w:rsidR="00C20C05" w:rsidRPr="009F4D8B" w:rsidRDefault="00C20C05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BA" w:rsidRPr="009F4D8B" w:rsidTr="007A5EBA">
        <w:tc>
          <w:tcPr>
            <w:tcW w:w="1782" w:type="pct"/>
          </w:tcPr>
          <w:p w:rsidR="007A5EBA" w:rsidRPr="009F4D8B" w:rsidRDefault="007A5EBA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0" w:type="pct"/>
          </w:tcPr>
          <w:p w:rsidR="007A5EBA" w:rsidRPr="009F4D8B" w:rsidRDefault="007A5EBA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7A5EBA" w:rsidRPr="009F4D8B" w:rsidRDefault="007A5EBA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7A5EBA" w:rsidRPr="009F4D8B" w:rsidRDefault="007A5EBA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</w:tcPr>
          <w:p w:rsidR="007A5EBA" w:rsidRPr="009F4D8B" w:rsidRDefault="007A5EBA" w:rsidP="005947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BA" w:rsidRPr="009F4D8B" w:rsidTr="007A5EBA">
        <w:tc>
          <w:tcPr>
            <w:tcW w:w="1782" w:type="pct"/>
          </w:tcPr>
          <w:p w:rsidR="007A5EBA" w:rsidRPr="009F4D8B" w:rsidRDefault="007A5EBA" w:rsidP="00CF75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4D8B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700" w:type="pct"/>
          </w:tcPr>
          <w:p w:rsidR="007A5EBA" w:rsidRPr="009F4D8B" w:rsidRDefault="00A22398" w:rsidP="005947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5EBA" w:rsidRPr="009F4D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1" w:type="pct"/>
          </w:tcPr>
          <w:p w:rsidR="007A5EBA" w:rsidRPr="009F4D8B" w:rsidRDefault="00A22398" w:rsidP="005947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5EBA" w:rsidRPr="009F4D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24" w:type="pct"/>
          </w:tcPr>
          <w:p w:rsidR="007A5EBA" w:rsidRPr="009F4D8B" w:rsidRDefault="00A22398" w:rsidP="005947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5EBA" w:rsidRPr="009F4D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3" w:type="pct"/>
          </w:tcPr>
          <w:p w:rsidR="007A5EBA" w:rsidRPr="009F4D8B" w:rsidRDefault="00A22398" w:rsidP="006E41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4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5EBA" w:rsidRPr="009F4D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CF7537" w:rsidRPr="009F4D8B" w:rsidRDefault="00CF7537" w:rsidP="00CF75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382"/>
      <w:bookmarkEnd w:id="8"/>
    </w:p>
    <w:p w:rsidR="001B35F7" w:rsidRDefault="001B35F7" w:rsidP="00CF7537">
      <w:pPr>
        <w:widowControl w:val="0"/>
        <w:jc w:val="center"/>
        <w:outlineLvl w:val="1"/>
        <w:rPr>
          <w:bCs/>
          <w:color w:val="26282F"/>
          <w:sz w:val="24"/>
          <w:szCs w:val="24"/>
        </w:rPr>
      </w:pPr>
      <w:bookmarkStart w:id="9" w:name="P2307"/>
      <w:bookmarkEnd w:id="9"/>
    </w:p>
    <w:p w:rsidR="00CF7537" w:rsidRPr="005B2C00" w:rsidRDefault="00CF7537" w:rsidP="00CF7537">
      <w:pPr>
        <w:widowControl w:val="0"/>
        <w:jc w:val="center"/>
        <w:outlineLvl w:val="1"/>
        <w:rPr>
          <w:sz w:val="24"/>
          <w:szCs w:val="24"/>
        </w:rPr>
      </w:pPr>
      <w:r w:rsidRPr="005B2C00">
        <w:rPr>
          <w:bCs/>
          <w:color w:val="26282F"/>
          <w:sz w:val="24"/>
          <w:szCs w:val="24"/>
        </w:rPr>
        <w:lastRenderedPageBreak/>
        <w:t>Методика расчета и источники информации</w:t>
      </w:r>
    </w:p>
    <w:p w:rsidR="00CF7537" w:rsidRPr="005B2C00" w:rsidRDefault="00CF7537" w:rsidP="00CF7537">
      <w:pPr>
        <w:widowControl w:val="0"/>
        <w:jc w:val="center"/>
        <w:rPr>
          <w:sz w:val="24"/>
          <w:szCs w:val="24"/>
        </w:rPr>
      </w:pPr>
      <w:r w:rsidRPr="005B2C00">
        <w:rPr>
          <w:bCs/>
          <w:color w:val="26282F"/>
          <w:sz w:val="24"/>
          <w:szCs w:val="24"/>
        </w:rPr>
        <w:t>о значениях целевых показателей муниципальной программы,</w:t>
      </w:r>
    </w:p>
    <w:p w:rsidR="00CF7537" w:rsidRPr="005B2C00" w:rsidRDefault="00CF7537" w:rsidP="00CF7537">
      <w:pPr>
        <w:widowControl w:val="0"/>
        <w:jc w:val="center"/>
        <w:rPr>
          <w:bCs/>
          <w:color w:val="26282F"/>
          <w:sz w:val="24"/>
          <w:szCs w:val="24"/>
        </w:rPr>
      </w:pPr>
      <w:r w:rsidRPr="005B2C00">
        <w:rPr>
          <w:bCs/>
          <w:color w:val="26282F"/>
          <w:sz w:val="24"/>
          <w:szCs w:val="24"/>
        </w:rPr>
        <w:t>показателей структурных элементов</w:t>
      </w:r>
    </w:p>
    <w:p w:rsidR="00816672" w:rsidRPr="005B2C00" w:rsidRDefault="00816672" w:rsidP="00CF7537">
      <w:pPr>
        <w:widowControl w:val="0"/>
        <w:jc w:val="center"/>
        <w:rPr>
          <w:sz w:val="24"/>
          <w:szCs w:val="24"/>
          <w:u w:val="single"/>
        </w:rPr>
      </w:pPr>
      <w:r w:rsidRPr="005B2C00">
        <w:rPr>
          <w:bCs/>
          <w:color w:val="26282F"/>
          <w:sz w:val="24"/>
          <w:szCs w:val="24"/>
          <w:u w:val="single"/>
        </w:rPr>
        <w:t>«</w:t>
      </w:r>
      <w:r w:rsidR="001B35F7">
        <w:rPr>
          <w:bCs/>
          <w:color w:val="26282F"/>
          <w:sz w:val="24"/>
          <w:szCs w:val="24"/>
          <w:u w:val="single"/>
        </w:rPr>
        <w:t xml:space="preserve">Противодействие коррупции </w:t>
      </w:r>
      <w:r w:rsidR="00296F4A">
        <w:rPr>
          <w:bCs/>
          <w:color w:val="26282F"/>
          <w:sz w:val="24"/>
          <w:szCs w:val="24"/>
          <w:u w:val="single"/>
        </w:rPr>
        <w:t xml:space="preserve">в </w:t>
      </w:r>
      <w:proofErr w:type="spellStart"/>
      <w:r w:rsidR="00296F4A">
        <w:rPr>
          <w:bCs/>
          <w:color w:val="26282F"/>
          <w:sz w:val="24"/>
          <w:szCs w:val="24"/>
          <w:u w:val="single"/>
        </w:rPr>
        <w:t>Кунашакском</w:t>
      </w:r>
      <w:proofErr w:type="spellEnd"/>
      <w:r w:rsidR="00296F4A">
        <w:rPr>
          <w:bCs/>
          <w:color w:val="26282F"/>
          <w:sz w:val="24"/>
          <w:szCs w:val="24"/>
          <w:u w:val="single"/>
        </w:rPr>
        <w:t xml:space="preserve"> муниципальном округе</w:t>
      </w:r>
      <w:r w:rsidR="001B35F7">
        <w:rPr>
          <w:bCs/>
          <w:color w:val="26282F"/>
          <w:sz w:val="24"/>
          <w:szCs w:val="24"/>
          <w:u w:val="single"/>
        </w:rPr>
        <w:t xml:space="preserve"> на 2026—2028 годы</w:t>
      </w:r>
      <w:r w:rsidRPr="005B2C00">
        <w:rPr>
          <w:bCs/>
          <w:color w:val="26282F"/>
          <w:sz w:val="24"/>
          <w:szCs w:val="24"/>
          <w:u w:val="single"/>
        </w:rPr>
        <w:t>»</w:t>
      </w:r>
    </w:p>
    <w:p w:rsidR="00CF7537" w:rsidRPr="005B2C00" w:rsidRDefault="00816672" w:rsidP="00CF7537">
      <w:pPr>
        <w:widowControl w:val="0"/>
        <w:jc w:val="center"/>
        <w:rPr>
          <w:sz w:val="24"/>
          <w:szCs w:val="24"/>
        </w:rPr>
      </w:pPr>
      <w:r w:rsidRPr="005B2C00">
        <w:rPr>
          <w:bCs/>
          <w:color w:val="26282F"/>
          <w:sz w:val="24"/>
          <w:szCs w:val="24"/>
        </w:rPr>
        <w:t xml:space="preserve"> </w:t>
      </w:r>
      <w:r w:rsidR="00CF7537" w:rsidRPr="005B2C00">
        <w:rPr>
          <w:bCs/>
          <w:color w:val="26282F"/>
          <w:sz w:val="24"/>
          <w:szCs w:val="24"/>
        </w:rPr>
        <w:t>(наименование муниципальной программы)</w:t>
      </w:r>
    </w:p>
    <w:p w:rsidR="00CF7537" w:rsidRPr="005B2C00" w:rsidRDefault="00CF7537" w:rsidP="00CF7537">
      <w:pPr>
        <w:widowControl w:val="0"/>
        <w:ind w:firstLine="72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3998"/>
        <w:gridCol w:w="4534"/>
        <w:gridCol w:w="5604"/>
      </w:tblGrid>
      <w:tr w:rsidR="00CF7537" w:rsidRPr="005B2C00" w:rsidTr="008F445C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37" w:rsidRPr="005B2C00" w:rsidRDefault="00CF7537" w:rsidP="00CF7537">
            <w:pPr>
              <w:widowControl w:val="0"/>
              <w:jc w:val="center"/>
              <w:rPr>
                <w:sz w:val="24"/>
                <w:szCs w:val="24"/>
              </w:rPr>
            </w:pPr>
            <w:r w:rsidRPr="005B2C00">
              <w:rPr>
                <w:sz w:val="24"/>
                <w:szCs w:val="24"/>
              </w:rPr>
              <w:t>N </w:t>
            </w:r>
          </w:p>
          <w:p w:rsidR="00CF7537" w:rsidRPr="005B2C00" w:rsidRDefault="00CF7537" w:rsidP="00CF753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5B2C00">
              <w:rPr>
                <w:sz w:val="24"/>
                <w:szCs w:val="24"/>
              </w:rPr>
              <w:t>п</w:t>
            </w:r>
            <w:proofErr w:type="gramEnd"/>
            <w:r w:rsidRPr="005B2C00">
              <w:rPr>
                <w:sz w:val="24"/>
                <w:szCs w:val="24"/>
              </w:rPr>
              <w:t>/п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37" w:rsidRPr="005B2C00" w:rsidRDefault="00CF7537" w:rsidP="00CF7537">
            <w:pPr>
              <w:widowControl w:val="0"/>
              <w:jc w:val="center"/>
              <w:rPr>
                <w:sz w:val="24"/>
                <w:szCs w:val="24"/>
              </w:rPr>
            </w:pPr>
            <w:r w:rsidRPr="005B2C00">
              <w:rPr>
                <w:sz w:val="24"/>
                <w:szCs w:val="24"/>
              </w:rPr>
              <w:t xml:space="preserve">Наименование </w:t>
            </w:r>
            <w:r w:rsidR="00AE17B4">
              <w:rPr>
                <w:sz w:val="24"/>
                <w:szCs w:val="24"/>
              </w:rPr>
              <w:t xml:space="preserve">целевого </w:t>
            </w:r>
            <w:r w:rsidRPr="005B2C00">
              <w:rPr>
                <w:sz w:val="24"/>
                <w:szCs w:val="24"/>
              </w:rPr>
              <w:t>показателя</w:t>
            </w:r>
            <w:r w:rsidR="00AE17B4">
              <w:rPr>
                <w:sz w:val="24"/>
                <w:szCs w:val="24"/>
              </w:rPr>
              <w:t xml:space="preserve"> (индикатора)</w:t>
            </w:r>
            <w:r w:rsidRPr="005B2C00">
              <w:rPr>
                <w:sz w:val="24"/>
                <w:szCs w:val="24"/>
              </w:rPr>
              <w:t>,</w:t>
            </w:r>
          </w:p>
          <w:p w:rsidR="00CF7537" w:rsidRPr="005B2C00" w:rsidRDefault="00CF7537" w:rsidP="00CF753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37" w:rsidRPr="005B2C00" w:rsidRDefault="00CF7537" w:rsidP="00CF7537">
            <w:pPr>
              <w:widowControl w:val="0"/>
              <w:jc w:val="center"/>
              <w:rPr>
                <w:sz w:val="24"/>
                <w:szCs w:val="24"/>
              </w:rPr>
            </w:pPr>
            <w:r w:rsidRPr="005B2C00">
              <w:rPr>
                <w:sz w:val="24"/>
                <w:szCs w:val="24"/>
              </w:rPr>
              <w:t>Расчет целевого показателя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537" w:rsidRPr="005B2C00" w:rsidRDefault="00CF7537" w:rsidP="00CF7537">
            <w:pPr>
              <w:widowControl w:val="0"/>
              <w:jc w:val="center"/>
              <w:rPr>
                <w:sz w:val="24"/>
                <w:szCs w:val="24"/>
              </w:rPr>
            </w:pPr>
            <w:r w:rsidRPr="005B2C00">
              <w:rPr>
                <w:sz w:val="24"/>
                <w:szCs w:val="24"/>
              </w:rPr>
              <w:t>Источник получения информации о целевых показателях</w:t>
            </w:r>
          </w:p>
        </w:tc>
      </w:tr>
      <w:tr w:rsidR="00CF7537" w:rsidRPr="005B2C00" w:rsidTr="008F445C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37" w:rsidRPr="005B2C00" w:rsidRDefault="00CF7537" w:rsidP="00CF7537">
            <w:pPr>
              <w:widowControl w:val="0"/>
              <w:jc w:val="center"/>
              <w:rPr>
                <w:sz w:val="24"/>
                <w:szCs w:val="24"/>
              </w:rPr>
            </w:pPr>
            <w:r w:rsidRPr="005B2C00">
              <w:rPr>
                <w:sz w:val="24"/>
                <w:szCs w:val="24"/>
              </w:rPr>
              <w:t>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37" w:rsidRPr="005B2C00" w:rsidRDefault="00CF7537" w:rsidP="00CF7537">
            <w:pPr>
              <w:widowControl w:val="0"/>
              <w:jc w:val="center"/>
              <w:rPr>
                <w:sz w:val="24"/>
                <w:szCs w:val="24"/>
              </w:rPr>
            </w:pPr>
            <w:r w:rsidRPr="005B2C00">
              <w:rPr>
                <w:sz w:val="24"/>
                <w:szCs w:val="24"/>
              </w:rPr>
              <w:t>2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37" w:rsidRPr="005B2C00" w:rsidRDefault="00CF7537" w:rsidP="00CF7537">
            <w:pPr>
              <w:widowControl w:val="0"/>
              <w:jc w:val="center"/>
              <w:rPr>
                <w:sz w:val="24"/>
                <w:szCs w:val="24"/>
              </w:rPr>
            </w:pPr>
            <w:r w:rsidRPr="005B2C00">
              <w:rPr>
                <w:sz w:val="24"/>
                <w:szCs w:val="24"/>
              </w:rPr>
              <w:t>3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537" w:rsidRPr="005B2C00" w:rsidRDefault="00CF7537" w:rsidP="00CF7537">
            <w:pPr>
              <w:widowControl w:val="0"/>
              <w:jc w:val="center"/>
              <w:rPr>
                <w:sz w:val="24"/>
                <w:szCs w:val="24"/>
              </w:rPr>
            </w:pPr>
            <w:r w:rsidRPr="005B2C00">
              <w:rPr>
                <w:sz w:val="24"/>
                <w:szCs w:val="24"/>
              </w:rPr>
              <w:t>4</w:t>
            </w:r>
          </w:p>
        </w:tc>
      </w:tr>
      <w:tr w:rsidR="004600D5" w:rsidRPr="005B2C00" w:rsidTr="008F445C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D5" w:rsidRPr="005B2C00" w:rsidRDefault="004600D5" w:rsidP="00CF7537">
            <w:pPr>
              <w:widowControl w:val="0"/>
              <w:jc w:val="center"/>
              <w:rPr>
                <w:sz w:val="24"/>
                <w:szCs w:val="24"/>
              </w:rPr>
            </w:pPr>
            <w:r w:rsidRPr="005B2C00">
              <w:rPr>
                <w:sz w:val="24"/>
                <w:szCs w:val="24"/>
              </w:rPr>
              <w:t>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D5" w:rsidRPr="005B2C00" w:rsidRDefault="00AE17B4" w:rsidP="00AE17B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населения, позитивно оценивающего меры по противодействию коррупции в органах местного самоуправления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0D5" w:rsidRPr="005B2C00" w:rsidRDefault="00AE17B4" w:rsidP="0046214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рассчитывается как отношение респондентов, участвующих в социологическом исследовании и положительно оценивающих меры по противодействию коррупции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0D5" w:rsidRPr="005B2C00" w:rsidRDefault="00AE17B4" w:rsidP="00462142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социологического исследования</w:t>
            </w:r>
          </w:p>
        </w:tc>
      </w:tr>
    </w:tbl>
    <w:p w:rsidR="00CF7537" w:rsidRDefault="00CF7537" w:rsidP="004600D5">
      <w:pPr>
        <w:pStyle w:val="ConsPlusNormal"/>
        <w:rPr>
          <w:rFonts w:ascii="Courier New" w:eastAsia="Times New Roman" w:hAnsi="Courier New" w:cs="Courier New"/>
        </w:rPr>
      </w:pPr>
    </w:p>
    <w:sectPr w:rsidR="00CF7537" w:rsidSect="005B2C00">
      <w:pgSz w:w="16838" w:h="11905" w:orient="landscape"/>
      <w:pgMar w:top="284" w:right="1134" w:bottom="851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24" w:rsidRDefault="00366424">
      <w:r>
        <w:separator/>
      </w:r>
    </w:p>
  </w:endnote>
  <w:endnote w:type="continuationSeparator" w:id="0">
    <w:p w:rsidR="00366424" w:rsidRDefault="0036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24" w:rsidRDefault="00366424">
      <w:r>
        <w:separator/>
      </w:r>
    </w:p>
  </w:footnote>
  <w:footnote w:type="continuationSeparator" w:id="0">
    <w:p w:rsidR="00366424" w:rsidRDefault="00366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071293"/>
      <w:docPartObj>
        <w:docPartGallery w:val="Page Numbers (Top of Page)"/>
        <w:docPartUnique/>
      </w:docPartObj>
    </w:sdtPr>
    <w:sdtEndPr/>
    <w:sdtContent>
      <w:p w:rsidR="00462142" w:rsidRDefault="00462142">
        <w:pPr>
          <w:pStyle w:val="a3"/>
          <w:jc w:val="center"/>
        </w:pPr>
      </w:p>
      <w:p w:rsidR="00462142" w:rsidRDefault="00366424">
        <w:pPr>
          <w:pStyle w:val="a3"/>
          <w:jc w:val="center"/>
        </w:pPr>
      </w:p>
    </w:sdtContent>
  </w:sdt>
  <w:p w:rsidR="00462142" w:rsidRDefault="004621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313"/>
    <w:multiLevelType w:val="hybridMultilevel"/>
    <w:tmpl w:val="2CC63724"/>
    <w:lvl w:ilvl="0" w:tplc="EC6685DC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E73C9"/>
    <w:multiLevelType w:val="hybridMultilevel"/>
    <w:tmpl w:val="257EC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23E12"/>
    <w:multiLevelType w:val="multilevel"/>
    <w:tmpl w:val="03E8440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000000"/>
      </w:rPr>
    </w:lvl>
  </w:abstractNum>
  <w:abstractNum w:abstractNumId="3">
    <w:nsid w:val="1B5256AE"/>
    <w:multiLevelType w:val="hybridMultilevel"/>
    <w:tmpl w:val="A0B01CD0"/>
    <w:lvl w:ilvl="0" w:tplc="59048750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40573"/>
    <w:multiLevelType w:val="hybridMultilevel"/>
    <w:tmpl w:val="43E88F24"/>
    <w:lvl w:ilvl="0" w:tplc="0772DCC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D67F3"/>
    <w:multiLevelType w:val="hybridMultilevel"/>
    <w:tmpl w:val="0B9A9064"/>
    <w:lvl w:ilvl="0" w:tplc="D6CCCA5E">
      <w:start w:val="2024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E5CA9"/>
    <w:multiLevelType w:val="multilevel"/>
    <w:tmpl w:val="FEC80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8B4228"/>
    <w:multiLevelType w:val="hybridMultilevel"/>
    <w:tmpl w:val="8D569B90"/>
    <w:lvl w:ilvl="0" w:tplc="27AC73C4">
      <w:start w:val="1"/>
      <w:numFmt w:val="decimal"/>
      <w:lvlText w:val="%1."/>
      <w:lvlJc w:val="left"/>
      <w:pPr>
        <w:ind w:left="5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8419F1"/>
    <w:multiLevelType w:val="hybridMultilevel"/>
    <w:tmpl w:val="99EEDD70"/>
    <w:lvl w:ilvl="0" w:tplc="6CC2BF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3112B"/>
    <w:multiLevelType w:val="hybridMultilevel"/>
    <w:tmpl w:val="6E90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11DF1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876D6"/>
    <w:multiLevelType w:val="multilevel"/>
    <w:tmpl w:val="2160D156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51131578"/>
    <w:multiLevelType w:val="hybridMultilevel"/>
    <w:tmpl w:val="43B60434"/>
    <w:lvl w:ilvl="0" w:tplc="BEAA3A42">
      <w:start w:val="202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62211F"/>
    <w:multiLevelType w:val="hybridMultilevel"/>
    <w:tmpl w:val="ADEE0F68"/>
    <w:lvl w:ilvl="0" w:tplc="D0A62E0A">
      <w:start w:val="2019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BB74A9"/>
    <w:multiLevelType w:val="hybridMultilevel"/>
    <w:tmpl w:val="CD48C71C"/>
    <w:lvl w:ilvl="0" w:tplc="AB14A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602F23"/>
    <w:multiLevelType w:val="multilevel"/>
    <w:tmpl w:val="FE6C04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6">
    <w:nsid w:val="66F7664B"/>
    <w:multiLevelType w:val="hybridMultilevel"/>
    <w:tmpl w:val="0A8AD41E"/>
    <w:lvl w:ilvl="0" w:tplc="EC6685DC">
      <w:start w:val="1"/>
      <w:numFmt w:val="decimal"/>
      <w:lvlText w:val="%1)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334A2D"/>
    <w:multiLevelType w:val="hybridMultilevel"/>
    <w:tmpl w:val="EA84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F742D"/>
    <w:multiLevelType w:val="hybridMultilevel"/>
    <w:tmpl w:val="C46C17B8"/>
    <w:lvl w:ilvl="0" w:tplc="83B40DEE">
      <w:start w:val="2025"/>
      <w:numFmt w:val="decimal"/>
      <w:lvlText w:val="%1"/>
      <w:lvlJc w:val="left"/>
      <w:pPr>
        <w:ind w:left="14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18"/>
  </w:num>
  <w:num w:numId="7">
    <w:abstractNumId w:val="17"/>
  </w:num>
  <w:num w:numId="8">
    <w:abstractNumId w:val="12"/>
  </w:num>
  <w:num w:numId="9">
    <w:abstractNumId w:val="13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2"/>
  </w:num>
  <w:num w:numId="15">
    <w:abstractNumId w:val="1"/>
  </w:num>
  <w:num w:numId="16">
    <w:abstractNumId w:val="11"/>
  </w:num>
  <w:num w:numId="17">
    <w:abstractNumId w:val="14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DE"/>
    <w:rsid w:val="00002571"/>
    <w:rsid w:val="000042BE"/>
    <w:rsid w:val="00007AFA"/>
    <w:rsid w:val="0001651F"/>
    <w:rsid w:val="000346BF"/>
    <w:rsid w:val="000403F4"/>
    <w:rsid w:val="00045020"/>
    <w:rsid w:val="00072052"/>
    <w:rsid w:val="000766BF"/>
    <w:rsid w:val="00080680"/>
    <w:rsid w:val="000910DF"/>
    <w:rsid w:val="00091DB7"/>
    <w:rsid w:val="000A1633"/>
    <w:rsid w:val="000A3DD3"/>
    <w:rsid w:val="000C74FC"/>
    <w:rsid w:val="000E0AF9"/>
    <w:rsid w:val="000F064A"/>
    <w:rsid w:val="0011241A"/>
    <w:rsid w:val="00140C3D"/>
    <w:rsid w:val="00143863"/>
    <w:rsid w:val="0017588A"/>
    <w:rsid w:val="001759F9"/>
    <w:rsid w:val="0018793A"/>
    <w:rsid w:val="001938EE"/>
    <w:rsid w:val="001951AF"/>
    <w:rsid w:val="00197A8D"/>
    <w:rsid w:val="001B35F7"/>
    <w:rsid w:val="001B4333"/>
    <w:rsid w:val="001B6BF9"/>
    <w:rsid w:val="001C3B50"/>
    <w:rsid w:val="001D535F"/>
    <w:rsid w:val="001D5361"/>
    <w:rsid w:val="001D65AC"/>
    <w:rsid w:val="001D76AC"/>
    <w:rsid w:val="00202C72"/>
    <w:rsid w:val="0022060D"/>
    <w:rsid w:val="00230C0E"/>
    <w:rsid w:val="00247D65"/>
    <w:rsid w:val="00253AE5"/>
    <w:rsid w:val="00262B0F"/>
    <w:rsid w:val="00265B99"/>
    <w:rsid w:val="00272948"/>
    <w:rsid w:val="002806D8"/>
    <w:rsid w:val="00296F4A"/>
    <w:rsid w:val="002B370B"/>
    <w:rsid w:val="002C30BC"/>
    <w:rsid w:val="002E3246"/>
    <w:rsid w:val="002E3864"/>
    <w:rsid w:val="002E69A0"/>
    <w:rsid w:val="002F170C"/>
    <w:rsid w:val="003018AA"/>
    <w:rsid w:val="003054D8"/>
    <w:rsid w:val="003173EA"/>
    <w:rsid w:val="003304FA"/>
    <w:rsid w:val="003360B4"/>
    <w:rsid w:val="003371BF"/>
    <w:rsid w:val="00343838"/>
    <w:rsid w:val="00347985"/>
    <w:rsid w:val="00350EEC"/>
    <w:rsid w:val="00354082"/>
    <w:rsid w:val="00354CF6"/>
    <w:rsid w:val="0036288D"/>
    <w:rsid w:val="00362A71"/>
    <w:rsid w:val="00366424"/>
    <w:rsid w:val="003B4B8E"/>
    <w:rsid w:val="003D3BCA"/>
    <w:rsid w:val="003E286B"/>
    <w:rsid w:val="00407FE4"/>
    <w:rsid w:val="00413CC7"/>
    <w:rsid w:val="00426D5F"/>
    <w:rsid w:val="004332B3"/>
    <w:rsid w:val="004337BC"/>
    <w:rsid w:val="0045769A"/>
    <w:rsid w:val="004600D5"/>
    <w:rsid w:val="004619B0"/>
    <w:rsid w:val="00462142"/>
    <w:rsid w:val="00483FF0"/>
    <w:rsid w:val="00485E6D"/>
    <w:rsid w:val="004A50CD"/>
    <w:rsid w:val="004B3BD9"/>
    <w:rsid w:val="004B4FCA"/>
    <w:rsid w:val="004C2B3C"/>
    <w:rsid w:val="004D1674"/>
    <w:rsid w:val="004E39A1"/>
    <w:rsid w:val="004E61C2"/>
    <w:rsid w:val="004E7B9E"/>
    <w:rsid w:val="004F13BA"/>
    <w:rsid w:val="004F31CB"/>
    <w:rsid w:val="00520E72"/>
    <w:rsid w:val="00521143"/>
    <w:rsid w:val="00535D30"/>
    <w:rsid w:val="005454C1"/>
    <w:rsid w:val="00547068"/>
    <w:rsid w:val="00547403"/>
    <w:rsid w:val="00547CD7"/>
    <w:rsid w:val="005516E5"/>
    <w:rsid w:val="00567416"/>
    <w:rsid w:val="00583FA6"/>
    <w:rsid w:val="0059477A"/>
    <w:rsid w:val="005948FE"/>
    <w:rsid w:val="005B1672"/>
    <w:rsid w:val="005B2C00"/>
    <w:rsid w:val="005C77E9"/>
    <w:rsid w:val="005D791F"/>
    <w:rsid w:val="005F30CB"/>
    <w:rsid w:val="005F6684"/>
    <w:rsid w:val="00604161"/>
    <w:rsid w:val="00606155"/>
    <w:rsid w:val="006230A7"/>
    <w:rsid w:val="006419D4"/>
    <w:rsid w:val="00661FED"/>
    <w:rsid w:val="00662F08"/>
    <w:rsid w:val="00683B40"/>
    <w:rsid w:val="00691AEC"/>
    <w:rsid w:val="0069412B"/>
    <w:rsid w:val="006A0715"/>
    <w:rsid w:val="006A2A22"/>
    <w:rsid w:val="006A567E"/>
    <w:rsid w:val="006B4F9F"/>
    <w:rsid w:val="006C1A52"/>
    <w:rsid w:val="006D036F"/>
    <w:rsid w:val="006D399F"/>
    <w:rsid w:val="006E414F"/>
    <w:rsid w:val="006F6DA9"/>
    <w:rsid w:val="00731EF2"/>
    <w:rsid w:val="007418F3"/>
    <w:rsid w:val="00743C2F"/>
    <w:rsid w:val="00750253"/>
    <w:rsid w:val="0075669D"/>
    <w:rsid w:val="0076146E"/>
    <w:rsid w:val="00766C08"/>
    <w:rsid w:val="00771252"/>
    <w:rsid w:val="007739DD"/>
    <w:rsid w:val="00774913"/>
    <w:rsid w:val="00781279"/>
    <w:rsid w:val="00790641"/>
    <w:rsid w:val="00792F4D"/>
    <w:rsid w:val="007A533E"/>
    <w:rsid w:val="007A5EBA"/>
    <w:rsid w:val="007A651B"/>
    <w:rsid w:val="007B577B"/>
    <w:rsid w:val="007C3D56"/>
    <w:rsid w:val="007F26F7"/>
    <w:rsid w:val="008068ED"/>
    <w:rsid w:val="00811F1F"/>
    <w:rsid w:val="00816672"/>
    <w:rsid w:val="00816D22"/>
    <w:rsid w:val="008472C8"/>
    <w:rsid w:val="00855633"/>
    <w:rsid w:val="008569DB"/>
    <w:rsid w:val="00860419"/>
    <w:rsid w:val="008613FE"/>
    <w:rsid w:val="0089516F"/>
    <w:rsid w:val="00896065"/>
    <w:rsid w:val="008A1290"/>
    <w:rsid w:val="008B0967"/>
    <w:rsid w:val="008B4D7C"/>
    <w:rsid w:val="008B6E41"/>
    <w:rsid w:val="008C002C"/>
    <w:rsid w:val="008C1E7C"/>
    <w:rsid w:val="008C529E"/>
    <w:rsid w:val="008C52DE"/>
    <w:rsid w:val="008C6791"/>
    <w:rsid w:val="008D2901"/>
    <w:rsid w:val="008E20F3"/>
    <w:rsid w:val="008E2D6F"/>
    <w:rsid w:val="008F445C"/>
    <w:rsid w:val="009059A2"/>
    <w:rsid w:val="00927914"/>
    <w:rsid w:val="0094222E"/>
    <w:rsid w:val="00956DE6"/>
    <w:rsid w:val="00971DA9"/>
    <w:rsid w:val="00972F57"/>
    <w:rsid w:val="00973296"/>
    <w:rsid w:val="0098322F"/>
    <w:rsid w:val="00993C93"/>
    <w:rsid w:val="00996EFC"/>
    <w:rsid w:val="009A7A19"/>
    <w:rsid w:val="009D0CA0"/>
    <w:rsid w:val="009F0E93"/>
    <w:rsid w:val="009F4D8B"/>
    <w:rsid w:val="009F74C2"/>
    <w:rsid w:val="00A12D83"/>
    <w:rsid w:val="00A15766"/>
    <w:rsid w:val="00A22398"/>
    <w:rsid w:val="00A37080"/>
    <w:rsid w:val="00A431B5"/>
    <w:rsid w:val="00A62DDD"/>
    <w:rsid w:val="00A6493C"/>
    <w:rsid w:val="00A65670"/>
    <w:rsid w:val="00A9150E"/>
    <w:rsid w:val="00AA46F9"/>
    <w:rsid w:val="00AB10AA"/>
    <w:rsid w:val="00AB259E"/>
    <w:rsid w:val="00AC1288"/>
    <w:rsid w:val="00AD2393"/>
    <w:rsid w:val="00AD7184"/>
    <w:rsid w:val="00AD73BD"/>
    <w:rsid w:val="00AE17B4"/>
    <w:rsid w:val="00B0735C"/>
    <w:rsid w:val="00B13965"/>
    <w:rsid w:val="00B139C3"/>
    <w:rsid w:val="00B249E7"/>
    <w:rsid w:val="00B32D68"/>
    <w:rsid w:val="00B45142"/>
    <w:rsid w:val="00B45BC6"/>
    <w:rsid w:val="00B624E7"/>
    <w:rsid w:val="00B874D3"/>
    <w:rsid w:val="00BA1EC9"/>
    <w:rsid w:val="00BB1C8C"/>
    <w:rsid w:val="00BD19E6"/>
    <w:rsid w:val="00BE232C"/>
    <w:rsid w:val="00BE37E1"/>
    <w:rsid w:val="00BF41DA"/>
    <w:rsid w:val="00C0301F"/>
    <w:rsid w:val="00C14CA8"/>
    <w:rsid w:val="00C20C05"/>
    <w:rsid w:val="00C21694"/>
    <w:rsid w:val="00C35CEF"/>
    <w:rsid w:val="00C40132"/>
    <w:rsid w:val="00C43123"/>
    <w:rsid w:val="00C50767"/>
    <w:rsid w:val="00C81517"/>
    <w:rsid w:val="00C873CC"/>
    <w:rsid w:val="00CA1ABB"/>
    <w:rsid w:val="00CB25D8"/>
    <w:rsid w:val="00CC1A24"/>
    <w:rsid w:val="00CD3158"/>
    <w:rsid w:val="00CD4C86"/>
    <w:rsid w:val="00CD5D4B"/>
    <w:rsid w:val="00CD7716"/>
    <w:rsid w:val="00CF35EE"/>
    <w:rsid w:val="00CF7537"/>
    <w:rsid w:val="00CF763D"/>
    <w:rsid w:val="00D21618"/>
    <w:rsid w:val="00D301EC"/>
    <w:rsid w:val="00D4121B"/>
    <w:rsid w:val="00D448D0"/>
    <w:rsid w:val="00D479C1"/>
    <w:rsid w:val="00D61C1A"/>
    <w:rsid w:val="00D73928"/>
    <w:rsid w:val="00D84CE0"/>
    <w:rsid w:val="00DA1ABF"/>
    <w:rsid w:val="00DA63FE"/>
    <w:rsid w:val="00DD53D2"/>
    <w:rsid w:val="00DF660E"/>
    <w:rsid w:val="00E121DE"/>
    <w:rsid w:val="00E262B4"/>
    <w:rsid w:val="00E44DF7"/>
    <w:rsid w:val="00E5127A"/>
    <w:rsid w:val="00E5574C"/>
    <w:rsid w:val="00E5675C"/>
    <w:rsid w:val="00E60CF0"/>
    <w:rsid w:val="00E631FD"/>
    <w:rsid w:val="00E65CFA"/>
    <w:rsid w:val="00E72550"/>
    <w:rsid w:val="00E81DBE"/>
    <w:rsid w:val="00E847D9"/>
    <w:rsid w:val="00EA64D2"/>
    <w:rsid w:val="00EB0198"/>
    <w:rsid w:val="00EB7F79"/>
    <w:rsid w:val="00ED6778"/>
    <w:rsid w:val="00EF66C6"/>
    <w:rsid w:val="00F12DF7"/>
    <w:rsid w:val="00F1487F"/>
    <w:rsid w:val="00F5690C"/>
    <w:rsid w:val="00F6149D"/>
    <w:rsid w:val="00FA1158"/>
    <w:rsid w:val="00FA1B27"/>
    <w:rsid w:val="00FA32DE"/>
    <w:rsid w:val="00FA58D6"/>
    <w:rsid w:val="00FB1F31"/>
    <w:rsid w:val="00FB3B0E"/>
    <w:rsid w:val="00FB7E25"/>
    <w:rsid w:val="00FC4DA4"/>
    <w:rsid w:val="00FC6991"/>
    <w:rsid w:val="00FD5F37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9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A15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A15766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90641"/>
    <w:pPr>
      <w:ind w:left="720"/>
      <w:contextualSpacing/>
    </w:pPr>
  </w:style>
  <w:style w:type="paragraph" w:styleId="a9">
    <w:name w:val="Body Text"/>
    <w:basedOn w:val="a"/>
    <w:link w:val="aa"/>
    <w:rsid w:val="00BD19E6"/>
    <w:pPr>
      <w:jc w:val="both"/>
    </w:pPr>
  </w:style>
  <w:style w:type="character" w:customStyle="1" w:styleId="aa">
    <w:name w:val="Основной текст Знак"/>
    <w:basedOn w:val="a0"/>
    <w:link w:val="a9"/>
    <w:rsid w:val="00BD19E6"/>
  </w:style>
  <w:style w:type="character" w:styleId="ab">
    <w:name w:val="Hyperlink"/>
    <w:basedOn w:val="a0"/>
    <w:uiPriority w:val="99"/>
    <w:rsid w:val="0036288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6288D"/>
    <w:rPr>
      <w:b/>
      <w:sz w:val="44"/>
    </w:rPr>
  </w:style>
  <w:style w:type="character" w:customStyle="1" w:styleId="21">
    <w:name w:val="Основной текст (2)"/>
    <w:rsid w:val="0036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c">
    <w:name w:val="annotation reference"/>
    <w:basedOn w:val="a0"/>
    <w:uiPriority w:val="99"/>
    <w:unhideWhenUsed/>
    <w:rsid w:val="0036288D"/>
    <w:rPr>
      <w:sz w:val="16"/>
      <w:szCs w:val="16"/>
    </w:rPr>
  </w:style>
  <w:style w:type="table" w:customStyle="1" w:styleId="11">
    <w:name w:val="Сетка таблицы1"/>
    <w:basedOn w:val="a1"/>
    <w:next w:val="ad"/>
    <w:rsid w:val="0036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36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qFormat/>
    <w:rsid w:val="00DF660E"/>
    <w:rPr>
      <w:b w:val="0"/>
      <w:bCs w:val="0"/>
      <w:color w:val="106BBE"/>
    </w:rPr>
  </w:style>
  <w:style w:type="character" w:customStyle="1" w:styleId="af">
    <w:name w:val="Цветовое выделение для Текст"/>
    <w:qFormat/>
    <w:rsid w:val="00DF660E"/>
  </w:style>
  <w:style w:type="paragraph" w:customStyle="1" w:styleId="docdata">
    <w:name w:val="docdata"/>
    <w:aliases w:val="docy,v5,18791,bqiaagaaeyqcaaagiaiaaangqgaabvrcaaaaaaaaaaaaaaaaaaaaaaaaaaaaaaaaaaaaaaaaaaaaaaaaaaaaaaaaaaaaaaaaaaaaaaaaaaaaaaaaaaaaaaaaaaaaaaaaaaaaaaaaaaaaaaaaaaaaaaaaaaaaaaaaaaaaaaaaaaaaaaaaaaaaaaaaaaaaaaaaaaaaaaaaaaaaaaaaaaaaaaaaaaaaaaaaaaaaaaa"/>
    <w:basedOn w:val="a"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1">
    <w:name w:val="No Spacing"/>
    <w:uiPriority w:val="1"/>
    <w:qFormat/>
    <w:rsid w:val="00B249E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99"/>
    <w:locked/>
    <w:rsid w:val="00C81517"/>
  </w:style>
  <w:style w:type="character" w:customStyle="1" w:styleId="20">
    <w:name w:val="Заголовок 2 Знак"/>
    <w:basedOn w:val="a0"/>
    <w:link w:val="2"/>
    <w:rsid w:val="00816D2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16D2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16D22"/>
    <w:rPr>
      <w:b/>
      <w:bCs/>
      <w:sz w:val="28"/>
      <w:szCs w:val="28"/>
    </w:rPr>
  </w:style>
  <w:style w:type="paragraph" w:styleId="af2">
    <w:name w:val="Title"/>
    <w:basedOn w:val="a"/>
    <w:link w:val="af3"/>
    <w:qFormat/>
    <w:rsid w:val="00816D22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af3">
    <w:name w:val="Название Знак"/>
    <w:basedOn w:val="a0"/>
    <w:link w:val="af2"/>
    <w:rsid w:val="00816D22"/>
    <w:rPr>
      <w:b/>
      <w:sz w:val="24"/>
    </w:rPr>
  </w:style>
  <w:style w:type="paragraph" w:customStyle="1" w:styleId="ConsPlusNormal">
    <w:name w:val="ConsPlusNormal"/>
    <w:rsid w:val="0018793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8793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4">
    <w:name w:val="annotation text"/>
    <w:basedOn w:val="a"/>
    <w:link w:val="af5"/>
    <w:uiPriority w:val="99"/>
    <w:unhideWhenUsed/>
    <w:rsid w:val="0018793A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18793A"/>
    <w:rPr>
      <w:rFonts w:asciiTheme="minorHAnsi" w:eastAsiaTheme="minorHAnsi" w:hAnsiTheme="minorHAnsi" w:cstheme="minorBidi"/>
      <w:lang w:eastAsia="en-US"/>
    </w:rPr>
  </w:style>
  <w:style w:type="paragraph" w:styleId="af6">
    <w:name w:val="footer"/>
    <w:basedOn w:val="a"/>
    <w:link w:val="af7"/>
    <w:uiPriority w:val="99"/>
    <w:rsid w:val="0007205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72052"/>
  </w:style>
  <w:style w:type="character" w:customStyle="1" w:styleId="a4">
    <w:name w:val="Верхний колонтитул Знак"/>
    <w:basedOn w:val="a0"/>
    <w:link w:val="a3"/>
    <w:uiPriority w:val="99"/>
    <w:rsid w:val="00072052"/>
  </w:style>
  <w:style w:type="paragraph" w:customStyle="1" w:styleId="ConsPlusNonformat">
    <w:name w:val="ConsPlusNonformat"/>
    <w:rsid w:val="00CF753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CF753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CF753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CF753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CF7537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CF753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CF7537"/>
  </w:style>
  <w:style w:type="paragraph" w:styleId="af8">
    <w:name w:val="annotation subject"/>
    <w:basedOn w:val="af4"/>
    <w:next w:val="af4"/>
    <w:link w:val="af9"/>
    <w:uiPriority w:val="99"/>
    <w:unhideWhenUsed/>
    <w:rsid w:val="00CF7537"/>
    <w:rPr>
      <w:b/>
      <w:bCs/>
    </w:rPr>
  </w:style>
  <w:style w:type="character" w:customStyle="1" w:styleId="af9">
    <w:name w:val="Тема примечания Знак"/>
    <w:basedOn w:val="af5"/>
    <w:link w:val="af8"/>
    <w:uiPriority w:val="99"/>
    <w:rsid w:val="00CF7537"/>
    <w:rPr>
      <w:rFonts w:asciiTheme="minorHAnsi" w:eastAsiaTheme="minorHAnsi" w:hAnsiTheme="minorHAnsi" w:cstheme="minorBidi"/>
      <w:b/>
      <w:bCs/>
      <w:lang w:eastAsia="en-US"/>
    </w:rPr>
  </w:style>
  <w:style w:type="character" w:styleId="afa">
    <w:name w:val="Emphasis"/>
    <w:basedOn w:val="a0"/>
    <w:qFormat/>
    <w:rsid w:val="000A16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9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A15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A15766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90641"/>
    <w:pPr>
      <w:ind w:left="720"/>
      <w:contextualSpacing/>
    </w:pPr>
  </w:style>
  <w:style w:type="paragraph" w:styleId="a9">
    <w:name w:val="Body Text"/>
    <w:basedOn w:val="a"/>
    <w:link w:val="aa"/>
    <w:rsid w:val="00BD19E6"/>
    <w:pPr>
      <w:jc w:val="both"/>
    </w:pPr>
  </w:style>
  <w:style w:type="character" w:customStyle="1" w:styleId="aa">
    <w:name w:val="Основной текст Знак"/>
    <w:basedOn w:val="a0"/>
    <w:link w:val="a9"/>
    <w:rsid w:val="00BD19E6"/>
  </w:style>
  <w:style w:type="character" w:styleId="ab">
    <w:name w:val="Hyperlink"/>
    <w:basedOn w:val="a0"/>
    <w:uiPriority w:val="99"/>
    <w:rsid w:val="0036288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6288D"/>
    <w:rPr>
      <w:b/>
      <w:sz w:val="44"/>
    </w:rPr>
  </w:style>
  <w:style w:type="character" w:customStyle="1" w:styleId="21">
    <w:name w:val="Основной текст (2)"/>
    <w:rsid w:val="0036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c">
    <w:name w:val="annotation reference"/>
    <w:basedOn w:val="a0"/>
    <w:uiPriority w:val="99"/>
    <w:unhideWhenUsed/>
    <w:rsid w:val="0036288D"/>
    <w:rPr>
      <w:sz w:val="16"/>
      <w:szCs w:val="16"/>
    </w:rPr>
  </w:style>
  <w:style w:type="table" w:customStyle="1" w:styleId="11">
    <w:name w:val="Сетка таблицы1"/>
    <w:basedOn w:val="a1"/>
    <w:next w:val="ad"/>
    <w:rsid w:val="0036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36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qFormat/>
    <w:rsid w:val="00DF660E"/>
    <w:rPr>
      <w:b w:val="0"/>
      <w:bCs w:val="0"/>
      <w:color w:val="106BBE"/>
    </w:rPr>
  </w:style>
  <w:style w:type="character" w:customStyle="1" w:styleId="af">
    <w:name w:val="Цветовое выделение для Текст"/>
    <w:qFormat/>
    <w:rsid w:val="00DF660E"/>
  </w:style>
  <w:style w:type="paragraph" w:customStyle="1" w:styleId="docdata">
    <w:name w:val="docdata"/>
    <w:aliases w:val="docy,v5,18791,bqiaagaaeyqcaaagiaiaaangqgaabvrcaaaaaaaaaaaaaaaaaaaaaaaaaaaaaaaaaaaaaaaaaaaaaaaaaaaaaaaaaaaaaaaaaaaaaaaaaaaaaaaaaaaaaaaaaaaaaaaaaaaaaaaaaaaaaaaaaaaaaaaaaaaaaaaaaaaaaaaaaaaaaaaaaaaaaaaaaaaaaaaaaaaaaaaaaaaaaaaaaaaaaaaaaaaaaaaaaaaaaaa"/>
    <w:basedOn w:val="a"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1">
    <w:name w:val="No Spacing"/>
    <w:uiPriority w:val="1"/>
    <w:qFormat/>
    <w:rsid w:val="00B249E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99"/>
    <w:locked/>
    <w:rsid w:val="00C81517"/>
  </w:style>
  <w:style w:type="character" w:customStyle="1" w:styleId="20">
    <w:name w:val="Заголовок 2 Знак"/>
    <w:basedOn w:val="a0"/>
    <w:link w:val="2"/>
    <w:rsid w:val="00816D2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16D2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16D22"/>
    <w:rPr>
      <w:b/>
      <w:bCs/>
      <w:sz w:val="28"/>
      <w:szCs w:val="28"/>
    </w:rPr>
  </w:style>
  <w:style w:type="paragraph" w:styleId="af2">
    <w:name w:val="Title"/>
    <w:basedOn w:val="a"/>
    <w:link w:val="af3"/>
    <w:qFormat/>
    <w:rsid w:val="00816D22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af3">
    <w:name w:val="Название Знак"/>
    <w:basedOn w:val="a0"/>
    <w:link w:val="af2"/>
    <w:rsid w:val="00816D22"/>
    <w:rPr>
      <w:b/>
      <w:sz w:val="24"/>
    </w:rPr>
  </w:style>
  <w:style w:type="paragraph" w:customStyle="1" w:styleId="ConsPlusNormal">
    <w:name w:val="ConsPlusNormal"/>
    <w:rsid w:val="0018793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8793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4">
    <w:name w:val="annotation text"/>
    <w:basedOn w:val="a"/>
    <w:link w:val="af5"/>
    <w:uiPriority w:val="99"/>
    <w:unhideWhenUsed/>
    <w:rsid w:val="0018793A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18793A"/>
    <w:rPr>
      <w:rFonts w:asciiTheme="minorHAnsi" w:eastAsiaTheme="minorHAnsi" w:hAnsiTheme="minorHAnsi" w:cstheme="minorBidi"/>
      <w:lang w:eastAsia="en-US"/>
    </w:rPr>
  </w:style>
  <w:style w:type="paragraph" w:styleId="af6">
    <w:name w:val="footer"/>
    <w:basedOn w:val="a"/>
    <w:link w:val="af7"/>
    <w:uiPriority w:val="99"/>
    <w:rsid w:val="0007205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72052"/>
  </w:style>
  <w:style w:type="character" w:customStyle="1" w:styleId="a4">
    <w:name w:val="Верхний колонтитул Знак"/>
    <w:basedOn w:val="a0"/>
    <w:link w:val="a3"/>
    <w:uiPriority w:val="99"/>
    <w:rsid w:val="00072052"/>
  </w:style>
  <w:style w:type="paragraph" w:customStyle="1" w:styleId="ConsPlusNonformat">
    <w:name w:val="ConsPlusNonformat"/>
    <w:rsid w:val="00CF753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CF753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CF7537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CF753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CF7537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CF753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CF7537"/>
  </w:style>
  <w:style w:type="paragraph" w:styleId="af8">
    <w:name w:val="annotation subject"/>
    <w:basedOn w:val="af4"/>
    <w:next w:val="af4"/>
    <w:link w:val="af9"/>
    <w:uiPriority w:val="99"/>
    <w:unhideWhenUsed/>
    <w:rsid w:val="00CF7537"/>
    <w:rPr>
      <w:b/>
      <w:bCs/>
    </w:rPr>
  </w:style>
  <w:style w:type="character" w:customStyle="1" w:styleId="af9">
    <w:name w:val="Тема примечания Знак"/>
    <w:basedOn w:val="af5"/>
    <w:link w:val="af8"/>
    <w:uiPriority w:val="99"/>
    <w:rsid w:val="00CF7537"/>
    <w:rPr>
      <w:rFonts w:asciiTheme="minorHAnsi" w:eastAsiaTheme="minorHAnsi" w:hAnsiTheme="minorHAnsi" w:cstheme="minorBidi"/>
      <w:b/>
      <w:bCs/>
      <w:lang w:eastAsia="en-US"/>
    </w:rPr>
  </w:style>
  <w:style w:type="character" w:styleId="afa">
    <w:name w:val="Emphasis"/>
    <w:basedOn w:val="a0"/>
    <w:qFormat/>
    <w:rsid w:val="000A16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2074916.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1;&#1083;&#1072;&#1085;&#1082;%20&#1087;&#1086;&#1089;&#1090;&#1072;&#1085;&#1086;&#1074;&#1083;&#1077;&#1085;&#1080;&#1077;%20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AD8DE-714A-432D-A8BD-44E162B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dot.dot</Template>
  <TotalTime>132</TotalTime>
  <Pages>8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User2</cp:lastModifiedBy>
  <cp:revision>8</cp:revision>
  <cp:lastPrinted>2025-12-25T11:52:00Z</cp:lastPrinted>
  <dcterms:created xsi:type="dcterms:W3CDTF">2025-12-19T09:31:00Z</dcterms:created>
  <dcterms:modified xsi:type="dcterms:W3CDTF">2026-01-21T11:00:00Z</dcterms:modified>
</cp:coreProperties>
</file>